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77DFD3F5"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w:t>
      </w:r>
      <w:r w:rsidR="00AC282F">
        <w:rPr>
          <w:rFonts w:ascii="Trebuchet MS" w:eastAsia="Calibri" w:hAnsi="Trebuchet MS"/>
          <w:i/>
          <w:sz w:val="24"/>
          <w:szCs w:val="24"/>
          <w:lang w:val="ro-RO"/>
        </w:rPr>
        <w:t>Model</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AC282F" w:rsidRDefault="0069211A" w:rsidP="0069211A">
      <w:pPr>
        <w:ind w:left="2769" w:right="2280"/>
        <w:rPr>
          <w:rFonts w:ascii="Trebuchet MS" w:eastAsia="Arial" w:hAnsi="Trebuchet MS"/>
          <w:sz w:val="24"/>
          <w:szCs w:val="24"/>
          <w:lang w:val="ro-RO"/>
        </w:rPr>
      </w:pPr>
      <w:r w:rsidRPr="00AC282F">
        <w:rPr>
          <w:rFonts w:ascii="Trebuchet MS" w:eastAsia="Arial" w:hAnsi="Trebuchet MS"/>
          <w:b/>
          <w:spacing w:val="-1"/>
          <w:sz w:val="24"/>
          <w:szCs w:val="24"/>
          <w:lang w:val="ro-RO"/>
        </w:rPr>
        <w:t>C</w:t>
      </w:r>
      <w:r w:rsidRPr="00AC282F">
        <w:rPr>
          <w:rFonts w:ascii="Trebuchet MS" w:eastAsia="Arial" w:hAnsi="Trebuchet MS"/>
          <w:b/>
          <w:spacing w:val="1"/>
          <w:sz w:val="24"/>
          <w:szCs w:val="24"/>
          <w:lang w:val="ro-RO"/>
        </w:rPr>
        <w:t>O</w:t>
      </w:r>
      <w:r w:rsidRPr="00AC282F">
        <w:rPr>
          <w:rFonts w:ascii="Trebuchet MS" w:eastAsia="Arial" w:hAnsi="Trebuchet MS"/>
          <w:b/>
          <w:spacing w:val="-1"/>
          <w:sz w:val="24"/>
          <w:szCs w:val="24"/>
          <w:lang w:val="ro-RO"/>
        </w:rPr>
        <w:t>N</w:t>
      </w:r>
      <w:r w:rsidRPr="00AC282F">
        <w:rPr>
          <w:rFonts w:ascii="Trebuchet MS" w:eastAsia="Arial" w:hAnsi="Trebuchet MS"/>
          <w:b/>
          <w:spacing w:val="-3"/>
          <w:sz w:val="24"/>
          <w:szCs w:val="24"/>
          <w:lang w:val="ro-RO"/>
        </w:rPr>
        <w:t>T</w:t>
      </w:r>
      <w:r w:rsidRPr="00AC282F">
        <w:rPr>
          <w:rFonts w:ascii="Trebuchet MS" w:eastAsia="Arial" w:hAnsi="Trebuchet MS"/>
          <w:b/>
          <w:spacing w:val="4"/>
          <w:sz w:val="24"/>
          <w:szCs w:val="24"/>
          <w:lang w:val="ro-RO"/>
        </w:rPr>
        <w:t>R</w:t>
      </w:r>
      <w:r w:rsidRPr="00AC282F">
        <w:rPr>
          <w:rFonts w:ascii="Trebuchet MS" w:eastAsia="Arial" w:hAnsi="Trebuchet MS"/>
          <w:b/>
          <w:spacing w:val="-6"/>
          <w:sz w:val="24"/>
          <w:szCs w:val="24"/>
          <w:lang w:val="ro-RO"/>
        </w:rPr>
        <w:t>A</w:t>
      </w:r>
      <w:r w:rsidRPr="00AC282F">
        <w:rPr>
          <w:rFonts w:ascii="Trebuchet MS" w:eastAsia="Arial" w:hAnsi="Trebuchet MS"/>
          <w:b/>
          <w:spacing w:val="1"/>
          <w:sz w:val="24"/>
          <w:szCs w:val="24"/>
          <w:lang w:val="ro-RO"/>
        </w:rPr>
        <w:t>C</w:t>
      </w:r>
      <w:r w:rsidRPr="00AC282F">
        <w:rPr>
          <w:rFonts w:ascii="Trebuchet MS" w:eastAsia="Arial" w:hAnsi="Trebuchet MS"/>
          <w:b/>
          <w:sz w:val="24"/>
          <w:szCs w:val="24"/>
          <w:lang w:val="ro-RO"/>
        </w:rPr>
        <w:t>T</w:t>
      </w:r>
      <w:r w:rsidRPr="00AC282F">
        <w:rPr>
          <w:rFonts w:ascii="Trebuchet MS" w:eastAsia="Arial" w:hAnsi="Trebuchet MS"/>
          <w:b/>
          <w:spacing w:val="-2"/>
          <w:sz w:val="24"/>
          <w:szCs w:val="24"/>
          <w:lang w:val="ro-RO"/>
        </w:rPr>
        <w:t xml:space="preserve"> </w:t>
      </w:r>
      <w:r w:rsidRPr="00AC282F">
        <w:rPr>
          <w:rFonts w:ascii="Trebuchet MS" w:eastAsia="Arial" w:hAnsi="Trebuchet MS"/>
          <w:b/>
          <w:spacing w:val="-1"/>
          <w:sz w:val="24"/>
          <w:szCs w:val="24"/>
          <w:lang w:val="ro-RO"/>
        </w:rPr>
        <w:t>D</w:t>
      </w:r>
      <w:r w:rsidRPr="00AC282F">
        <w:rPr>
          <w:rFonts w:ascii="Trebuchet MS" w:eastAsia="Arial" w:hAnsi="Trebuchet MS"/>
          <w:b/>
          <w:sz w:val="24"/>
          <w:szCs w:val="24"/>
          <w:lang w:val="ro-RO"/>
        </w:rPr>
        <w:t>E F</w:t>
      </w:r>
      <w:r w:rsidRPr="00AC282F">
        <w:rPr>
          <w:rFonts w:ascii="Trebuchet MS" w:eastAsia="Arial" w:hAnsi="Trebuchet MS"/>
          <w:b/>
          <w:spacing w:val="1"/>
          <w:sz w:val="24"/>
          <w:szCs w:val="24"/>
          <w:lang w:val="ro-RO"/>
        </w:rPr>
        <w:t>IN</w:t>
      </w:r>
      <w:r w:rsidRPr="00AC282F">
        <w:rPr>
          <w:rFonts w:ascii="Trebuchet MS" w:eastAsia="Arial" w:hAnsi="Trebuchet MS"/>
          <w:b/>
          <w:spacing w:val="-6"/>
          <w:sz w:val="24"/>
          <w:szCs w:val="24"/>
          <w:lang w:val="ro-RO"/>
        </w:rPr>
        <w:t>A</w:t>
      </w:r>
      <w:r w:rsidRPr="00AC282F">
        <w:rPr>
          <w:rFonts w:ascii="Trebuchet MS" w:eastAsia="Arial" w:hAnsi="Trebuchet MS"/>
          <w:b/>
          <w:spacing w:val="3"/>
          <w:sz w:val="24"/>
          <w:szCs w:val="24"/>
          <w:lang w:val="ro-RO"/>
        </w:rPr>
        <w:t>NŢARE</w:t>
      </w:r>
      <w:r w:rsidRPr="00AC282F">
        <w:rPr>
          <w:rFonts w:ascii="Trebuchet MS" w:eastAsia="Arial" w:hAnsi="Trebuchet MS"/>
          <w:b/>
          <w:spacing w:val="2"/>
          <w:position w:val="1"/>
          <w:sz w:val="24"/>
          <w:szCs w:val="24"/>
          <w:lang w:val="ro-RO"/>
        </w:rPr>
        <w:t xml:space="preserve"> </w:t>
      </w:r>
    </w:p>
    <w:p w14:paraId="78BE2A4C" w14:textId="2C644DEC" w:rsidR="00AC282F" w:rsidRPr="00AC282F" w:rsidRDefault="00AC282F" w:rsidP="00AC282F">
      <w:pPr>
        <w:jc w:val="center"/>
        <w:rPr>
          <w:rFonts w:ascii="Trebuchet MS" w:hAnsi="Trebuchet MS"/>
          <w:b/>
          <w:bCs/>
          <w:sz w:val="24"/>
          <w:szCs w:val="24"/>
          <w:lang w:eastAsia="ro-RO"/>
        </w:rPr>
      </w:pPr>
      <w:bookmarkStart w:id="0" w:name="OLE_LINK12"/>
      <w:bookmarkStart w:id="1" w:name="OLE_LINK13"/>
      <w:bookmarkStart w:id="2" w:name="OLE_LINK14"/>
      <w:bookmarkStart w:id="3" w:name="OLE_LINK25"/>
      <w:bookmarkStart w:id="4" w:name="OLE_LINK26"/>
      <w:bookmarkEnd w:id="0"/>
      <w:bookmarkEnd w:id="1"/>
      <w:bookmarkEnd w:id="2"/>
      <w:bookmarkEnd w:id="3"/>
      <w:bookmarkEnd w:id="4"/>
      <w:proofErr w:type="spellStart"/>
      <w:r w:rsidRPr="00AC282F">
        <w:rPr>
          <w:rFonts w:ascii="Trebuchet MS" w:hAnsi="Trebuchet MS"/>
          <w:b/>
          <w:bCs/>
          <w:sz w:val="24"/>
          <w:szCs w:val="24"/>
          <w:lang w:eastAsia="ro-RO"/>
        </w:rPr>
        <w:t>Programul</w:t>
      </w:r>
      <w:proofErr w:type="spellEnd"/>
      <w:r w:rsidRPr="00AC282F">
        <w:rPr>
          <w:rFonts w:ascii="Trebuchet MS" w:hAnsi="Trebuchet MS"/>
          <w:b/>
          <w:bCs/>
          <w:sz w:val="24"/>
          <w:szCs w:val="24"/>
          <w:lang w:eastAsia="ro-RO"/>
        </w:rPr>
        <w:t xml:space="preserve"> Regional Sud-</w:t>
      </w:r>
      <w:proofErr w:type="spellStart"/>
      <w:r w:rsidRPr="00AC282F">
        <w:rPr>
          <w:rFonts w:ascii="Trebuchet MS" w:hAnsi="Trebuchet MS"/>
          <w:b/>
          <w:bCs/>
          <w:sz w:val="24"/>
          <w:szCs w:val="24"/>
          <w:lang w:eastAsia="ro-RO"/>
        </w:rPr>
        <w:t>Muntenia</w:t>
      </w:r>
      <w:proofErr w:type="spellEnd"/>
      <w:r w:rsidRPr="00AC282F">
        <w:rPr>
          <w:rFonts w:ascii="Trebuchet MS" w:hAnsi="Trebuchet MS"/>
          <w:b/>
          <w:bCs/>
          <w:sz w:val="24"/>
          <w:szCs w:val="24"/>
          <w:lang w:eastAsia="ro-RO"/>
        </w:rPr>
        <w:t xml:space="preserve"> 2021-2027</w:t>
      </w:r>
    </w:p>
    <w:p w14:paraId="798D36BE" w14:textId="32699960"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 xml:space="preserve">Regulamentul (UE) 2021/1060 al Parlamentului European şi al Consiliului din 24 iunie 2021 de stabilire a dispoziţiilor comune privind Fondul european de dezvoltare regională, Fondul social european Plus, Fondul de coeziune, Fondul pentru o </w:t>
      </w:r>
      <w:r w:rsidR="00CC4EC4" w:rsidRPr="00B001AF">
        <w:rPr>
          <w:rFonts w:ascii="Trebuchet MS" w:hAnsi="Trebuchet MS" w:cs="Arial"/>
          <w:sz w:val="24"/>
          <w:szCs w:val="24"/>
          <w:lang w:val="ro-RO"/>
        </w:rPr>
        <w:lastRenderedPageBreak/>
        <w:t>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w:t>
      </w:r>
      <w:r w:rsidR="00BF4880" w:rsidRPr="00B001AF">
        <w:rPr>
          <w:rFonts w:ascii="Trebuchet MS" w:eastAsia="Arial" w:hAnsi="Trebuchet MS"/>
          <w:sz w:val="24"/>
          <w:szCs w:val="24"/>
          <w:lang w:val="ro-RO"/>
        </w:rPr>
        <w:lastRenderedPageBreak/>
        <w:t>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proofErr w:type="gramStart"/>
            <w:r w:rsidRPr="00B001AF">
              <w:rPr>
                <w:rFonts w:ascii="Trebuchet MS" w:eastAsia="Arial" w:hAnsi="Trebuchet MS" w:cs="Arial"/>
                <w:spacing w:val="-1"/>
                <w:sz w:val="24"/>
                <w:szCs w:val="24"/>
                <w:lang w:val="fr-FR"/>
              </w:rPr>
              <w:t>o</w:t>
            </w:r>
            <w:proofErr w:type="gram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w:t>
            </w:r>
            <w:proofErr w:type="gramStart"/>
            <w:r w:rsidRPr="00B001AF">
              <w:rPr>
                <w:rFonts w:ascii="Trebuchet MS" w:eastAsia="Arial" w:hAnsi="Trebuchet MS" w:cs="Arial"/>
                <w:spacing w:val="-1"/>
                <w:sz w:val="24"/>
                <w:szCs w:val="24"/>
              </w:rPr>
              <w:t>a</w:t>
            </w:r>
            <w:proofErr w:type="gram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w:t>
      </w:r>
      <w:r w:rsidR="008A7BC0" w:rsidRPr="00B001AF">
        <w:rPr>
          <w:rFonts w:ascii="Trebuchet MS" w:eastAsia="Arial" w:hAnsi="Trebuchet MS"/>
          <w:sz w:val="24"/>
          <w:szCs w:val="24"/>
          <w:lang w:val="ro-RO"/>
        </w:rPr>
        <w:lastRenderedPageBreak/>
        <w:t>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ob</w:t>
      </w:r>
      <w:r w:rsidR="00BF4880" w:rsidRPr="00ED6471">
        <w:rPr>
          <w:rFonts w:ascii="Trebuchet MS" w:eastAsia="Arial" w:hAnsi="Trebuchet MS"/>
          <w:spacing w:val="-1"/>
          <w:sz w:val="24"/>
          <w:szCs w:val="24"/>
          <w:lang w:val="ro-RO"/>
        </w:rPr>
        <w:t>li</w:t>
      </w:r>
      <w:r w:rsidR="00BF4880" w:rsidRPr="00ED6471">
        <w:rPr>
          <w:rFonts w:ascii="Trebuchet MS" w:eastAsia="Arial" w:hAnsi="Trebuchet MS"/>
          <w:spacing w:val="2"/>
          <w:sz w:val="24"/>
          <w:szCs w:val="24"/>
          <w:lang w:val="ro-RO"/>
        </w:rPr>
        <w:t>g</w:t>
      </w:r>
      <w:r w:rsidR="00BF4880" w:rsidRPr="00ED6471">
        <w:rPr>
          <w:rFonts w:ascii="Trebuchet MS" w:eastAsia="Arial" w:hAnsi="Trebuchet MS"/>
          <w:spacing w:val="-13"/>
          <w:sz w:val="24"/>
          <w:szCs w:val="24"/>
          <w:lang w:val="ro-RO"/>
        </w:rPr>
        <w:t>a</w:t>
      </w:r>
      <w:r w:rsidR="00BF4880" w:rsidRPr="00ED6471">
        <w:rPr>
          <w:rFonts w:ascii="Trebuchet MS" w:eastAsia="Arial" w:hAnsi="Trebuchet MS"/>
          <w:spacing w:val="11"/>
          <w:position w:val="2"/>
          <w:sz w:val="24"/>
          <w:szCs w:val="24"/>
          <w:lang w:val="ro-RO"/>
        </w:rPr>
        <w:t>ț</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f</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pacing w:val="-2"/>
          <w:sz w:val="24"/>
          <w:szCs w:val="24"/>
          <w:lang w:val="ro-RO"/>
        </w:rPr>
        <w:t>î</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rm</w:t>
      </w:r>
      <w:r w:rsidR="00BF4880" w:rsidRPr="00ED6471">
        <w:rPr>
          <w:rFonts w:ascii="Trebuchet MS" w:eastAsia="Arial" w:hAnsi="Trebuchet MS"/>
          <w:sz w:val="24"/>
          <w:szCs w:val="24"/>
          <w:lang w:val="ro-RO"/>
        </w:rPr>
        <w:t>en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1"/>
          <w:sz w:val="24"/>
          <w:szCs w:val="24"/>
          <w:lang w:val="ro-RO"/>
        </w:rPr>
        <w:t xml:space="preserve"> m</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x</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um</w:t>
      </w:r>
      <w:r w:rsidR="00BF4880" w:rsidRPr="00ED6471">
        <w:rPr>
          <w:rFonts w:ascii="Trebuchet MS" w:eastAsia="Arial" w:hAnsi="Trebuchet MS"/>
          <w:spacing w:val="5"/>
          <w:sz w:val="24"/>
          <w:szCs w:val="24"/>
          <w:lang w:val="ro-RO"/>
        </w:rPr>
        <w:t xml:space="preserve"> </w:t>
      </w:r>
      <w:r w:rsidR="00433895" w:rsidRPr="00ED6471">
        <w:rPr>
          <w:rFonts w:ascii="Trebuchet MS" w:eastAsia="Arial" w:hAnsi="Trebuchet MS"/>
          <w:b/>
          <w:sz w:val="24"/>
          <w:szCs w:val="24"/>
          <w:lang w:val="ro-RO"/>
        </w:rPr>
        <w:t>5</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2"/>
          <w:sz w:val="24"/>
          <w:szCs w:val="24"/>
          <w:lang w:val="ro-RO"/>
        </w:rPr>
        <w:t>z</w:t>
      </w:r>
      <w:r w:rsidR="00BF4880" w:rsidRPr="00ED6471">
        <w:rPr>
          <w:rFonts w:ascii="Trebuchet MS" w:eastAsia="Arial" w:hAnsi="Trebuchet MS"/>
          <w:spacing w:val="-1"/>
          <w:sz w:val="24"/>
          <w:szCs w:val="24"/>
          <w:lang w:val="ro-RO"/>
        </w:rPr>
        <w:t>il</w:t>
      </w:r>
      <w:r w:rsidR="00BF4880" w:rsidRPr="00ED6471">
        <w:rPr>
          <w:rFonts w:ascii="Trebuchet MS" w:eastAsia="Arial" w:hAnsi="Trebuchet MS"/>
          <w:sz w:val="24"/>
          <w:szCs w:val="24"/>
          <w:lang w:val="ro-RO"/>
        </w:rPr>
        <w:t>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uc</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D04E03" w:rsidRPr="00ED6471">
        <w:rPr>
          <w:rFonts w:ascii="Trebuchet MS" w:eastAsia="Arial" w:hAnsi="Trebuchet MS"/>
          <w:spacing w:val="1"/>
          <w:sz w:val="24"/>
          <w:szCs w:val="24"/>
          <w:lang w:val="ro-RO"/>
        </w:rPr>
        <w:t xml:space="preserve">de la data modificării intervenite </w:t>
      </w:r>
      <w:r w:rsidR="00BF4880" w:rsidRPr="00ED6471">
        <w:rPr>
          <w:rFonts w:ascii="Trebuchet MS" w:eastAsia="Arial" w:hAnsi="Trebuchet MS"/>
          <w:sz w:val="24"/>
          <w:szCs w:val="24"/>
          <w:lang w:val="ro-RO"/>
        </w:rPr>
        <w:t>cu</w:t>
      </w:r>
      <w:r w:rsidR="000D2ABC" w:rsidRPr="00ED6471">
        <w:rPr>
          <w:rFonts w:ascii="Trebuchet MS" w:eastAsia="Arial" w:hAnsi="Trebuchet MS"/>
          <w:sz w:val="24"/>
          <w:szCs w:val="24"/>
          <w:lang w:val="ro-RO"/>
        </w:rPr>
        <w:t xml:space="preserve"> </w:t>
      </w:r>
      <w:r w:rsidR="00BF4880" w:rsidRPr="00ED6471">
        <w:rPr>
          <w:rFonts w:ascii="Trebuchet MS" w:eastAsia="Arial" w:hAnsi="Trebuchet MS"/>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2"/>
          <w:sz w:val="24"/>
          <w:szCs w:val="24"/>
          <w:lang w:val="ro-RO"/>
        </w:rPr>
        <w:t>v</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rm</w:t>
      </w:r>
      <w:r w:rsidR="00BF4880" w:rsidRPr="00ED6471">
        <w:rPr>
          <w:rFonts w:ascii="Trebuchet MS" w:eastAsia="Arial" w:hAnsi="Trebuchet MS"/>
          <w:spacing w:val="-2"/>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2"/>
          <w:sz w:val="24"/>
          <w:szCs w:val="24"/>
          <w:lang w:val="ro-RO"/>
        </w:rPr>
        <w:t>s</w:t>
      </w:r>
      <w:r w:rsidR="00BF4880" w:rsidRPr="00ED6471">
        <w:rPr>
          <w:rFonts w:ascii="Trebuchet MS" w:eastAsia="Arial" w:hAnsi="Trebuchet MS"/>
          <w:sz w:val="24"/>
          <w:szCs w:val="24"/>
          <w:lang w:val="ro-RO"/>
        </w:rPr>
        <w:t>pec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 ca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z w:val="24"/>
          <w:szCs w:val="24"/>
          <w:lang w:val="ro-RO"/>
        </w:rPr>
        <w:t>nu</w:t>
      </w:r>
      <w:r w:rsidR="00BF4880" w:rsidRPr="00ED6471">
        <w:rPr>
          <w:rFonts w:ascii="Trebuchet MS" w:eastAsia="Arial" w:hAnsi="Trebuchet MS"/>
          <w:spacing w:val="-2"/>
          <w:sz w:val="24"/>
          <w:szCs w:val="24"/>
          <w:lang w:val="ro-RO"/>
        </w:rPr>
        <w:t xml:space="preserve"> v</w:t>
      </w:r>
      <w:r w:rsidR="00BF4880" w:rsidRPr="00ED6471">
        <w:rPr>
          <w:rFonts w:ascii="Trebuchet MS" w:eastAsia="Arial" w:hAnsi="Trebuchet MS"/>
          <w:sz w:val="24"/>
          <w:szCs w:val="24"/>
          <w:lang w:val="ro-RO"/>
        </w:rPr>
        <w:t xml:space="preserve">or </w:t>
      </w:r>
      <w:r w:rsidR="00BF4880" w:rsidRPr="00ED6471">
        <w:rPr>
          <w:rFonts w:ascii="Trebuchet MS" w:eastAsia="Arial" w:hAnsi="Trebuchet MS"/>
          <w:spacing w:val="3"/>
          <w:sz w:val="24"/>
          <w:szCs w:val="24"/>
          <w:lang w:val="ro-RO"/>
        </w:rPr>
        <w:t>f</w:t>
      </w:r>
      <w:r w:rsidR="00BF4880" w:rsidRPr="00ED6471">
        <w:rPr>
          <w:rFonts w:ascii="Trebuchet MS" w:eastAsia="Arial" w:hAnsi="Trebuchet MS"/>
          <w:sz w:val="24"/>
          <w:szCs w:val="24"/>
          <w:lang w:val="ro-RO"/>
        </w:rPr>
        <w:t>ace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o</w:t>
      </w:r>
      <w:r w:rsidR="00BF4880" w:rsidRPr="00ED6471">
        <w:rPr>
          <w:rFonts w:ascii="Trebuchet MS" w:eastAsia="Arial" w:hAnsi="Trebuchet MS"/>
          <w:sz w:val="24"/>
          <w:szCs w:val="24"/>
          <w:lang w:val="ro-RO"/>
        </w:rPr>
        <w:t>b</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ul ap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ob</w:t>
      </w:r>
      <w:r w:rsidR="00BF4880" w:rsidRPr="00ED6471">
        <w:rPr>
          <w:rFonts w:ascii="Trebuchet MS" w:eastAsia="Arial" w:hAnsi="Trebuchet MS"/>
          <w:spacing w:val="-3"/>
          <w:sz w:val="24"/>
          <w:szCs w:val="24"/>
          <w:lang w:val="ro-RO"/>
        </w:rPr>
        <w:t>ă</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i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/OI</w:t>
      </w:r>
      <w:r w:rsidR="00BF4880" w:rsidRPr="00ED6471">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lastRenderedPageBreak/>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ED6471"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asup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1"/>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3"/>
          <w:sz w:val="24"/>
          <w:szCs w:val="24"/>
          <w:lang w:val="ro-RO"/>
        </w:rPr>
        <w:t>u</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aces</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f</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z w:val="24"/>
          <w:szCs w:val="24"/>
          <w:lang w:val="ro-RO"/>
        </w:rPr>
        <w:t>de că</w:t>
      </w:r>
      <w:r w:rsidR="00BF4880" w:rsidRPr="00ED6471">
        <w:rPr>
          <w:rFonts w:ascii="Trebuchet MS" w:eastAsia="Arial" w:hAnsi="Trebuchet MS"/>
          <w:spacing w:val="1"/>
          <w:sz w:val="24"/>
          <w:szCs w:val="24"/>
          <w:lang w:val="ro-RO"/>
        </w:rPr>
        <w:t>tr</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pacing w:val="-1"/>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s</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a </w:t>
      </w:r>
      <w:r w:rsidR="00BF4880" w:rsidRPr="00ED6471">
        <w:rPr>
          <w:rFonts w:ascii="Trebuchet MS" w:eastAsia="Arial" w:hAnsi="Trebuchet MS"/>
          <w:spacing w:val="-1"/>
          <w:sz w:val="24"/>
          <w:szCs w:val="24"/>
          <w:lang w:val="ro-RO"/>
        </w:rPr>
        <w:t>E</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opeană</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 xml:space="preserve">şi </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ce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ă</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p</w:t>
      </w:r>
      <w:r w:rsidR="00BF4880" w:rsidRPr="00ED6471">
        <w:rPr>
          <w:rFonts w:ascii="Trebuchet MS" w:eastAsia="Arial" w:hAnsi="Trebuchet MS"/>
          <w:spacing w:val="-3"/>
          <w:sz w:val="24"/>
          <w:szCs w:val="24"/>
          <w:lang w:val="ro-RO"/>
        </w:rPr>
        <w:t>e</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en</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ă</w:t>
      </w:r>
      <w:r w:rsidR="00433895" w:rsidRPr="00ED6471">
        <w:rPr>
          <w:rFonts w:ascii="Trebuchet MS" w:eastAsia="Arial" w:hAnsi="Trebuchet MS"/>
          <w:spacing w:val="-3"/>
          <w:sz w:val="24"/>
          <w:szCs w:val="24"/>
          <w:lang w:val="ro-RO"/>
        </w:rPr>
        <w:t>,</w:t>
      </w:r>
      <w:r w:rsidR="00433895" w:rsidRPr="00ED6471">
        <w:rPr>
          <w:rFonts w:ascii="Trebuchet MS" w:eastAsia="Arial" w:hAnsi="Trebuchet MS"/>
          <w:b/>
          <w:spacing w:val="-3"/>
          <w:sz w:val="24"/>
          <w:szCs w:val="24"/>
          <w:lang w:val="ro-RO"/>
        </w:rPr>
        <w:t xml:space="preserve"> în termen de 5 zile lucrătoare de la data elaborăr</w:t>
      </w:r>
      <w:r w:rsidRPr="00ED6471">
        <w:rPr>
          <w:rFonts w:ascii="Trebuchet MS" w:eastAsia="Arial" w:hAnsi="Trebuchet MS"/>
          <w:b/>
          <w:spacing w:val="-3"/>
          <w:sz w:val="24"/>
          <w:szCs w:val="24"/>
          <w:lang w:val="ro-RO"/>
        </w:rPr>
        <w:t>ii/primirii respectivelor rapoar</w:t>
      </w:r>
      <w:r w:rsidR="00433895" w:rsidRPr="00ED6471">
        <w:rPr>
          <w:rFonts w:ascii="Trebuchet MS" w:eastAsia="Arial" w:hAnsi="Trebuchet MS"/>
          <w:b/>
          <w:spacing w:val="-3"/>
          <w:sz w:val="24"/>
          <w:szCs w:val="24"/>
          <w:lang w:val="ro-RO"/>
        </w:rPr>
        <w:t>te</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/concluzi</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i/recomandări, pri</w:t>
      </w:r>
      <w:r w:rsidR="002F1694" w:rsidRPr="00ED6471">
        <w:rPr>
          <w:rFonts w:ascii="Trebuchet MS" w:eastAsia="Arial" w:hAnsi="Trebuchet MS"/>
          <w:b/>
          <w:spacing w:val="-3"/>
          <w:sz w:val="24"/>
          <w:szCs w:val="24"/>
          <w:lang w:val="ro-RO"/>
        </w:rPr>
        <w:t>n intermediul sistemului MySMIS</w:t>
      </w:r>
      <w:r w:rsidR="00433895" w:rsidRPr="00ED6471">
        <w:rPr>
          <w:rFonts w:ascii="Trebuchet MS" w:eastAsia="Arial" w:hAnsi="Trebuchet MS"/>
          <w:b/>
          <w:spacing w:val="-3"/>
          <w:sz w:val="24"/>
          <w:szCs w:val="24"/>
          <w:lang w:val="ro-RO"/>
        </w:rPr>
        <w:t>2021</w:t>
      </w:r>
      <w:r w:rsidR="00BF4880" w:rsidRPr="00ED6471">
        <w:rPr>
          <w:rFonts w:ascii="Trebuchet MS" w:eastAsia="Arial" w:hAnsi="Trebuchet MS"/>
          <w:b/>
          <w:spacing w:val="-3"/>
          <w:sz w:val="24"/>
          <w:szCs w:val="24"/>
          <w:lang w:val="ro-RO"/>
        </w:rPr>
        <w:t>.</w:t>
      </w:r>
    </w:p>
    <w:p w14:paraId="4F2D41DA" w14:textId="529D3757" w:rsidR="000A01F2" w:rsidRPr="00ED6471" w:rsidRDefault="004D6DEE" w:rsidP="00EB332F">
      <w:pPr>
        <w:ind w:right="80" w:firstLine="555"/>
        <w:jc w:val="both"/>
        <w:rPr>
          <w:rFonts w:ascii="Trebuchet MS" w:eastAsia="Arial" w:hAnsi="Trebuchet MS"/>
          <w:sz w:val="24"/>
          <w:szCs w:val="24"/>
          <w:lang w:val="ro-RO"/>
        </w:rPr>
      </w:pPr>
      <w:r w:rsidRPr="00ED6471">
        <w:rPr>
          <w:rFonts w:ascii="Trebuchet MS" w:eastAsia="Arial" w:hAnsi="Trebuchet MS" w:cs="Arial"/>
          <w:spacing w:val="1"/>
          <w:sz w:val="24"/>
          <w:szCs w:val="24"/>
          <w:lang w:val="ro-RO"/>
        </w:rPr>
        <w:lastRenderedPageBreak/>
        <w:t xml:space="preserve">(3) </w:t>
      </w:r>
      <w:r w:rsidR="000A01F2" w:rsidRPr="00ED6471">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ED6471">
        <w:rPr>
          <w:rFonts w:ascii="Trebuchet MS" w:eastAsia="Arial" w:hAnsi="Trebuchet MS" w:cs="Arial"/>
          <w:spacing w:val="1"/>
          <w:sz w:val="24"/>
          <w:szCs w:val="24"/>
          <w:lang w:val="ro-RO"/>
        </w:rPr>
        <w:t>1</w:t>
      </w:r>
      <w:r w:rsidR="00433895" w:rsidRPr="00ED6471">
        <w:rPr>
          <w:rFonts w:ascii="Trebuchet MS" w:eastAsia="Arial" w:hAnsi="Trebuchet MS" w:cs="Arial"/>
          <w:spacing w:val="1"/>
          <w:sz w:val="24"/>
          <w:szCs w:val="24"/>
          <w:lang w:val="ro-RO"/>
        </w:rPr>
        <w:t>0</w:t>
      </w:r>
      <w:r w:rsidR="005B0042" w:rsidRPr="00ED6471">
        <w:rPr>
          <w:rFonts w:ascii="Trebuchet MS" w:eastAsia="Arial" w:hAnsi="Trebuchet MS" w:cs="Arial"/>
          <w:spacing w:val="1"/>
          <w:sz w:val="24"/>
          <w:szCs w:val="24"/>
          <w:lang w:val="ro-RO"/>
        </w:rPr>
        <w:t xml:space="preserve"> </w:t>
      </w:r>
      <w:r w:rsidR="000A01F2" w:rsidRPr="00ED6471">
        <w:rPr>
          <w:rFonts w:ascii="Trebuchet MS" w:eastAsia="Arial" w:hAnsi="Trebuchet MS" w:cs="Arial"/>
          <w:spacing w:val="1"/>
          <w:sz w:val="24"/>
          <w:szCs w:val="24"/>
          <w:lang w:val="ro-RO"/>
        </w:rPr>
        <w:t>zile</w:t>
      </w:r>
      <w:r w:rsidR="00433895" w:rsidRPr="00ED6471">
        <w:rPr>
          <w:rFonts w:ascii="Trebuchet MS" w:eastAsia="Arial" w:hAnsi="Trebuchet MS" w:cs="Arial"/>
          <w:spacing w:val="1"/>
          <w:sz w:val="24"/>
          <w:szCs w:val="24"/>
          <w:lang w:val="ro-RO"/>
        </w:rPr>
        <w:t xml:space="preserve"> lucrătoare</w:t>
      </w:r>
      <w:r w:rsidR="000A01F2" w:rsidRPr="00ED6471">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ED6471">
        <w:rPr>
          <w:rFonts w:ascii="Trebuchet MS" w:eastAsia="Arial" w:hAnsi="Trebuchet MS" w:cs="Arial"/>
          <w:spacing w:val="1"/>
          <w:sz w:val="24"/>
          <w:szCs w:val="24"/>
          <w:lang w:val="ro-RO"/>
        </w:rPr>
        <w:t xml:space="preserve">, </w:t>
      </w:r>
      <w:r w:rsidR="00433895" w:rsidRPr="00ED6471">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ED6471">
        <w:rPr>
          <w:rFonts w:ascii="Trebuchet MS" w:eastAsia="Arial" w:hAnsi="Trebuchet MS" w:cs="Arial"/>
          <w:spacing w:val="1"/>
          <w:sz w:val="24"/>
          <w:szCs w:val="24"/>
          <w:lang w:val="ro-RO"/>
        </w:rPr>
        <w:t>.</w:t>
      </w:r>
    </w:p>
    <w:p w14:paraId="20F88047" w14:textId="4A27F93F" w:rsidR="004516FC"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(4) </w:t>
      </w:r>
      <w:r w:rsidR="00BF4880" w:rsidRPr="00ED6471">
        <w:rPr>
          <w:rFonts w:ascii="Trebuchet MS" w:eastAsia="Arial" w:hAnsi="Trebuchet MS" w:cs="Arial"/>
          <w:spacing w:val="1"/>
          <w:sz w:val="24"/>
          <w:szCs w:val="24"/>
          <w:lang w:val="ro-RO"/>
        </w:rPr>
        <w:t>AM/OI are obligația de a procesa cererile de prefinanțare, cererile de rambursare și</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 xml:space="preserve">cererile de plată în conformitate </w:t>
      </w:r>
      <w:r w:rsidR="00433895" w:rsidRPr="00ED6471">
        <w:rPr>
          <w:rFonts w:ascii="Trebuchet MS" w:eastAsia="Arial" w:hAnsi="Trebuchet MS" w:cs="Arial"/>
          <w:spacing w:val="1"/>
          <w:sz w:val="24"/>
          <w:szCs w:val="24"/>
          <w:lang w:val="ro-RO"/>
        </w:rPr>
        <w:t xml:space="preserve">cu și la termenele specificate în </w:t>
      </w:r>
      <w:r w:rsidR="00BA593B" w:rsidRPr="00ED6471">
        <w:rPr>
          <w:rFonts w:ascii="Trebuchet MS" w:eastAsia="Arial" w:hAnsi="Trebuchet MS" w:cs="Arial"/>
          <w:spacing w:val="1"/>
          <w:sz w:val="24"/>
          <w:szCs w:val="24"/>
          <w:lang w:val="ro-RO"/>
        </w:rPr>
        <w:t>legislația națională aplicabilă</w:t>
      </w:r>
      <w:r w:rsidR="00433895" w:rsidRPr="00ED6471">
        <w:rPr>
          <w:rFonts w:ascii="Trebuchet MS" w:eastAsia="Arial" w:hAnsi="Trebuchet MS" w:cs="Arial"/>
          <w:spacing w:val="1"/>
          <w:sz w:val="24"/>
          <w:szCs w:val="24"/>
          <w:lang w:val="ro-RO"/>
        </w:rPr>
        <w:t>.</w:t>
      </w:r>
    </w:p>
    <w:p w14:paraId="552BECAE" w14:textId="4E4AD4A5" w:rsidR="00E50D77" w:rsidRPr="00ED6471" w:rsidRDefault="004D6DEE" w:rsidP="00EB332F">
      <w:pPr>
        <w:ind w:right="80" w:firstLine="555"/>
        <w:jc w:val="both"/>
        <w:rPr>
          <w:rFonts w:ascii="Trebuchet MS" w:eastAsia="Arial" w:hAnsi="Trebuchet MS"/>
          <w:spacing w:val="-4"/>
          <w:sz w:val="24"/>
          <w:szCs w:val="24"/>
          <w:lang w:val="ro-RO"/>
        </w:rPr>
      </w:pPr>
      <w:r w:rsidRPr="00ED6471">
        <w:rPr>
          <w:rFonts w:ascii="Trebuchet MS" w:eastAsia="Arial" w:hAnsi="Trebuchet MS"/>
          <w:spacing w:val="-4"/>
          <w:sz w:val="24"/>
          <w:szCs w:val="24"/>
          <w:lang w:val="ro-RO"/>
        </w:rPr>
        <w:t xml:space="preserve">(5) </w:t>
      </w:r>
      <w:r w:rsidR="00BF4880" w:rsidRPr="00ED6471">
        <w:rPr>
          <w:rFonts w:ascii="Trebuchet MS" w:eastAsia="Arial" w:hAnsi="Trebuchet MS"/>
          <w:spacing w:val="-4"/>
          <w:sz w:val="24"/>
          <w:szCs w:val="24"/>
          <w:lang w:val="ro-RO"/>
        </w:rPr>
        <w:t xml:space="preserve">AM/OI  are  obligația  de  a  efectua  transferul  prefinanţării,  în  condiţiile  prevăzute </w:t>
      </w:r>
      <w:r w:rsidR="002A1E5C" w:rsidRPr="00ED6471">
        <w:rPr>
          <w:rFonts w:ascii="Trebuchet MS" w:eastAsia="Arial" w:hAnsi="Trebuchet MS"/>
          <w:spacing w:val="-4"/>
          <w:sz w:val="24"/>
          <w:szCs w:val="24"/>
          <w:lang w:val="ro-RO"/>
        </w:rPr>
        <w:t xml:space="preserve"> de legislația în vigoare.</w:t>
      </w:r>
    </w:p>
    <w:p w14:paraId="4865E913" w14:textId="6A02CEF8" w:rsidR="00024335"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(6) </w:t>
      </w:r>
      <w:r w:rsidR="00BF4880" w:rsidRPr="00ED6471">
        <w:rPr>
          <w:rFonts w:ascii="Trebuchet MS" w:eastAsia="Arial" w:hAnsi="Trebuchet MS" w:cs="Arial"/>
          <w:spacing w:val="1"/>
          <w:sz w:val="24"/>
          <w:szCs w:val="24"/>
          <w:lang w:val="ro-RO"/>
        </w:rPr>
        <w:t>AM/OI are obligația de a efectua rambursarea sau plata cheltuielilor cu respectarea</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ED6471">
        <w:rPr>
          <w:rFonts w:ascii="Trebuchet MS" w:eastAsia="Arial" w:hAnsi="Trebuchet MS"/>
          <w:spacing w:val="-1"/>
          <w:sz w:val="24"/>
          <w:szCs w:val="24"/>
          <w:lang w:val="ro-RO"/>
        </w:rPr>
        <w:t xml:space="preserve">(7) </w:t>
      </w:r>
      <w:r w:rsidR="00BF4880" w:rsidRPr="00ED6471">
        <w:rPr>
          <w:rFonts w:ascii="Trebuchet MS" w:eastAsia="Arial" w:hAnsi="Trebuchet MS"/>
          <w:spacing w:val="-1"/>
          <w:sz w:val="24"/>
          <w:szCs w:val="24"/>
          <w:lang w:val="ro-RO"/>
        </w:rPr>
        <w:t xml:space="preserve">AM/OI are </w:t>
      </w:r>
      <w:r w:rsidR="00C63CF7" w:rsidRPr="00ED6471">
        <w:rPr>
          <w:rFonts w:ascii="Trebuchet MS" w:eastAsia="Arial" w:hAnsi="Trebuchet MS" w:cs="Arial"/>
          <w:spacing w:val="1"/>
          <w:sz w:val="24"/>
          <w:szCs w:val="24"/>
          <w:lang w:val="ro-RO"/>
        </w:rPr>
        <w:t xml:space="preserve">obligația </w:t>
      </w:r>
      <w:r w:rsidR="00BF4880" w:rsidRPr="00ED6471">
        <w:rPr>
          <w:rFonts w:ascii="Trebuchet MS" w:eastAsia="Arial" w:hAnsi="Trebuchet MS"/>
          <w:spacing w:val="-1"/>
          <w:sz w:val="24"/>
          <w:szCs w:val="24"/>
          <w:lang w:val="ro-RO"/>
        </w:rPr>
        <w:t>de</w:t>
      </w:r>
      <w:r w:rsidR="00BF4880" w:rsidRPr="00B001AF">
        <w:rPr>
          <w:rFonts w:ascii="Trebuchet MS" w:eastAsia="Arial" w:hAnsi="Trebuchet MS"/>
          <w:spacing w:val="-1"/>
          <w:sz w:val="24"/>
          <w:szCs w:val="24"/>
          <w:lang w:val="ro-RO"/>
        </w:rPr>
        <w:t xml:space="preserv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5680E064"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w:t>
      </w:r>
      <w:r w:rsidR="007B7280" w:rsidRPr="007B7280">
        <w:rPr>
          <w:rFonts w:ascii="Trebuchet MS" w:hAnsi="Trebuchet MS"/>
          <w:i/>
          <w:sz w:val="24"/>
          <w:szCs w:val="24"/>
          <w:lang w:val="ro-RO"/>
        </w:rPr>
        <w:t>indicatori</w:t>
      </w:r>
      <w:r w:rsidR="007B7280">
        <w:rPr>
          <w:rFonts w:ascii="Trebuchet MS" w:hAnsi="Trebuchet MS"/>
          <w:i/>
          <w:sz w:val="24"/>
          <w:szCs w:val="24"/>
          <w:lang w:val="ro-RO"/>
        </w:rPr>
        <w:t>lor</w:t>
      </w:r>
      <w:r w:rsidR="007B7280" w:rsidRPr="007B7280">
        <w:rPr>
          <w:rFonts w:ascii="Trebuchet MS" w:hAnsi="Trebuchet MS"/>
          <w:i/>
          <w:sz w:val="24"/>
          <w:szCs w:val="24"/>
          <w:lang w:val="ro-RO"/>
        </w:rPr>
        <w:t xml:space="preserve"> de etapă</w:t>
      </w:r>
      <w:r w:rsidR="0098760A" w:rsidRPr="00B001AF">
        <w:rPr>
          <w:rFonts w:ascii="Trebuchet MS" w:hAnsi="Trebuchet MS"/>
          <w:sz w:val="24"/>
          <w:szCs w:val="24"/>
          <w:lang w:val="ro-RO"/>
        </w:rPr>
        <w:t xml:space="preserve"> și pentru buna </w:t>
      </w:r>
      <w:r w:rsidR="0098760A" w:rsidRPr="00B001AF">
        <w:rPr>
          <w:rFonts w:ascii="Trebuchet MS" w:hAnsi="Trebuchet MS"/>
          <w:sz w:val="24"/>
          <w:szCs w:val="24"/>
          <w:lang w:val="ro-RO"/>
        </w:rPr>
        <w:lastRenderedPageBreak/>
        <w:t xml:space="preserve">implementare contractului de finanțare, în condițiile prevăzute de legislația în vigoare. </w:t>
      </w:r>
    </w:p>
    <w:p w14:paraId="396C994D" w14:textId="1D2FC80F"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t xml:space="preserve">(16) </w:t>
      </w:r>
      <w:r w:rsidR="009304D6" w:rsidRPr="00B001AF">
        <w:rPr>
          <w:rFonts w:ascii="Trebuchet MS" w:eastAsia="Arial" w:hAnsi="Trebuchet MS"/>
          <w:spacing w:val="-1"/>
          <w:sz w:val="24"/>
          <w:szCs w:val="24"/>
          <w:lang w:val="ro-RO"/>
        </w:rPr>
        <w:t xml:space="preserve">(AM/OI are dreptul să aplice mecanisme de rețineri sau după caz să rezilieze contractul de finanțare atunci când unul sau mai multe </w:t>
      </w:r>
      <w:r w:rsidR="007B7280" w:rsidRPr="007B7280">
        <w:rPr>
          <w:rFonts w:ascii="Trebuchet MS" w:eastAsia="Arial" w:hAnsi="Trebuchet MS"/>
          <w:i/>
          <w:spacing w:val="-1"/>
          <w:sz w:val="24"/>
          <w:szCs w:val="24"/>
          <w:lang w:val="ro-RO"/>
        </w:rPr>
        <w:t>indicatori de etapă</w:t>
      </w:r>
      <w:r w:rsidR="009304D6" w:rsidRPr="00B001AF">
        <w:rPr>
          <w:rFonts w:ascii="Trebuchet MS" w:eastAsia="Arial" w:hAnsi="Trebuchet MS"/>
          <w:spacing w:val="-1"/>
          <w:sz w:val="24"/>
          <w:szCs w:val="24"/>
          <w:lang w:val="ro-RO"/>
        </w:rPr>
        <w:t xml:space="preserve"> nu sunt implementate conform planului de monitorizare a </w:t>
      </w:r>
      <w:proofErr w:type="gramStart"/>
      <w:r w:rsidR="009304D6" w:rsidRPr="00B001AF">
        <w:rPr>
          <w:rFonts w:ascii="Trebuchet MS" w:eastAsia="Arial" w:hAnsi="Trebuchet MS"/>
          <w:spacing w:val="-1"/>
          <w:sz w:val="24"/>
          <w:szCs w:val="24"/>
          <w:lang w:val="ro-RO"/>
        </w:rPr>
        <w:t>proiectului;</w:t>
      </w:r>
      <w:proofErr w:type="gramEnd"/>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lastRenderedPageBreak/>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proofErr w:type="gram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proofErr w:type="gram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w:t>
      </w:r>
      <w:proofErr w:type="gramStart"/>
      <w:r w:rsidRPr="00B001AF">
        <w:rPr>
          <w:rFonts w:ascii="Trebuchet MS" w:hAnsi="Trebuchet MS" w:cstheme="minorHAnsi"/>
          <w:sz w:val="24"/>
          <w:lang w:val="fr-FR"/>
        </w:rPr>
        <w:t>justificative;</w:t>
      </w:r>
      <w:proofErr w:type="gram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proofErr w:type="gram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roofErr w:type="gramEnd"/>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proofErr w:type="gram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roofErr w:type="gramEnd"/>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lastRenderedPageBreak/>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w:t>
      </w:r>
      <w:proofErr w:type="gramStart"/>
      <w:r w:rsidR="004846B3" w:rsidRPr="00B001AF">
        <w:rPr>
          <w:rFonts w:ascii="Trebuchet MS" w:hAnsi="Trebuchet MS"/>
          <w:sz w:val="24"/>
          <w:szCs w:val="24"/>
          <w:lang w:val="ro-RO"/>
        </w:rPr>
        <w:t>ca</w:t>
      </w:r>
      <w:proofErr w:type="gramEnd"/>
      <w:r w:rsidR="004846B3" w:rsidRPr="00B001AF">
        <w:rPr>
          <w:rFonts w:ascii="Trebuchet MS" w:hAnsi="Trebuchet MS"/>
          <w:sz w:val="24"/>
          <w:szCs w:val="24"/>
          <w:lang w:val="ro-RO"/>
        </w:rPr>
        <w:t xml:space="preserve">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w:t>
      </w:r>
      <w:proofErr w:type="gramStart"/>
      <w:r w:rsidRPr="00B001AF">
        <w:rPr>
          <w:rFonts w:ascii="Trebuchet MS" w:hAnsi="Trebuchet MS"/>
          <w:sz w:val="24"/>
          <w:szCs w:val="24"/>
          <w:lang w:val="fr-FR"/>
        </w:rPr>
        <w:t>b</w:t>
      </w:r>
      <w:proofErr w:type="gram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4FD904B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 xml:space="preserve">dedocumente 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D76A30" w:rsidRPr="00B001AF">
        <w:rPr>
          <w:rFonts w:ascii="Trebuchet MS" w:hAnsi="Trebuchet MS"/>
          <w:sz w:val="24"/>
          <w:szCs w:val="24"/>
          <w:lang w:val="ro-RO"/>
        </w:rPr>
        <w:t xml:space="preserve">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zile</w:t>
      </w:r>
      <w:proofErr w:type="spellEnd"/>
      <w:r w:rsidR="001C2B85" w:rsidRPr="00B001AF">
        <w:rPr>
          <w:rFonts w:ascii="Trebuchet MS" w:hAnsi="Trebuchet MS"/>
          <w:sz w:val="24"/>
          <w:szCs w:val="24"/>
          <w:lang w:val="fr-FR"/>
        </w:rPr>
        <w:t xml:space="preserve"> de la </w:t>
      </w:r>
      <w:proofErr w:type="spellStart"/>
      <w:r w:rsidR="001C2B85" w:rsidRPr="00B001AF">
        <w:rPr>
          <w:rFonts w:ascii="Trebuchet MS" w:hAnsi="Trebuchet MS"/>
          <w:sz w:val="24"/>
          <w:szCs w:val="24"/>
          <w:lang w:val="fr-FR"/>
        </w:rPr>
        <w:t>finalizarea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trimestrului</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raportare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sub</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sancțiunea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declarării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neeligibile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proofErr w:type="spellStart"/>
      <w:proofErr w:type="gramStart"/>
      <w:r w:rsidRPr="00B001AF">
        <w:rPr>
          <w:rFonts w:ascii="Trebuchet MS" w:hAnsi="Trebuchet MS"/>
          <w:i/>
          <w:sz w:val="24"/>
          <w:szCs w:val="24"/>
          <w:lang w:val="fr-FR"/>
        </w:rPr>
        <w:t>doar</w:t>
      </w:r>
      <w:proofErr w:type="spellEnd"/>
      <w:proofErr w:type="gram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proiecte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3C8D013F"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lastRenderedPageBreak/>
        <w:t xml:space="preserve">(7) </w:t>
      </w:r>
      <w:r w:rsidR="00FB50D7" w:rsidRPr="00B001AF">
        <w:rPr>
          <w:rFonts w:ascii="Trebuchet MS" w:hAnsi="Trebuchet MS"/>
          <w:sz w:val="24"/>
          <w:szCs w:val="24"/>
          <w:lang w:val="ro-RO"/>
        </w:rPr>
        <w:t xml:space="preserve">În procesul de monitorizare a proiectelor, AM/OI vor verifica și confirma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FB50D7" w:rsidRPr="00B001AF">
        <w:rPr>
          <w:rFonts w:ascii="Trebuchet MS" w:hAnsi="Trebuchet MS"/>
          <w:sz w:val="24"/>
          <w:szCs w:val="24"/>
          <w:lang w:val="ro-RO"/>
        </w:rPr>
        <w:t xml:space="preserve">,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21D63D18" w:rsidR="00FB50D7" w:rsidRPr="007B7280"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(8</w:t>
      </w:r>
      <w:r w:rsidRPr="007B7280">
        <w:rPr>
          <w:rFonts w:ascii="Trebuchet MS" w:hAnsi="Trebuchet MS"/>
          <w:sz w:val="24"/>
          <w:szCs w:val="24"/>
          <w:lang w:val="ro-RO"/>
        </w:rPr>
        <w:t xml:space="preserve">) </w:t>
      </w:r>
      <w:r w:rsidR="00FB50D7" w:rsidRPr="007B7280">
        <w:rPr>
          <w:rFonts w:ascii="Trebuchet MS" w:hAnsi="Trebuchet MS"/>
          <w:sz w:val="24"/>
          <w:szCs w:val="24"/>
          <w:lang w:val="ro-RO"/>
        </w:rPr>
        <w:t xml:space="preserve">Neîndeplinirea </w:t>
      </w:r>
      <w:r w:rsidR="007B7280" w:rsidRPr="007B7280">
        <w:rPr>
          <w:rFonts w:ascii="Trebuchet MS" w:hAnsi="Trebuchet MS"/>
          <w:sz w:val="24"/>
          <w:szCs w:val="24"/>
          <w:lang w:val="ro-RO"/>
        </w:rPr>
        <w:t>indicatorilor de etapă</w:t>
      </w:r>
      <w:r w:rsidR="00FB50D7" w:rsidRPr="007B7280">
        <w:rPr>
          <w:rFonts w:ascii="Trebuchet MS" w:hAnsi="Trebuchet MS"/>
          <w:sz w:val="24"/>
          <w:szCs w:val="24"/>
          <w:lang w:val="ro-RO"/>
        </w:rPr>
        <w:t xml:space="preserve"> </w:t>
      </w:r>
      <w:r w:rsidR="005E74A9" w:rsidRPr="007B7280">
        <w:rPr>
          <w:rFonts w:ascii="Trebuchet MS" w:hAnsi="Trebuchet MS"/>
          <w:sz w:val="24"/>
          <w:szCs w:val="24"/>
          <w:lang w:val="ro-RO"/>
        </w:rPr>
        <w:t xml:space="preserve">poate </w:t>
      </w:r>
      <w:r w:rsidR="006F23C7" w:rsidRPr="007B7280">
        <w:rPr>
          <w:rFonts w:ascii="Trebuchet MS" w:hAnsi="Trebuchet MS"/>
          <w:sz w:val="24"/>
          <w:szCs w:val="24"/>
          <w:lang w:val="ro-RO"/>
        </w:rPr>
        <w:t xml:space="preserve">atrage după </w:t>
      </w:r>
      <w:r w:rsidR="001B2872" w:rsidRPr="007B7280">
        <w:rPr>
          <w:rFonts w:ascii="Trebuchet MS" w:hAnsi="Trebuchet MS"/>
          <w:sz w:val="24"/>
          <w:szCs w:val="24"/>
          <w:lang w:val="ro-RO"/>
        </w:rPr>
        <w:t>caz,</w:t>
      </w:r>
      <w:r w:rsidR="006F23C7" w:rsidRPr="007B7280">
        <w:rPr>
          <w:rFonts w:ascii="Trebuchet MS" w:hAnsi="Trebuchet MS"/>
          <w:sz w:val="24"/>
          <w:szCs w:val="24"/>
          <w:lang w:val="ro-RO"/>
        </w:rPr>
        <w:t xml:space="preserve"> aplicarea mecanismumului de rețineri prevăzut la </w:t>
      </w:r>
      <w:r w:rsidR="00231F2D" w:rsidRPr="007B7280">
        <w:rPr>
          <w:rFonts w:ascii="Trebuchet MS" w:hAnsi="Trebuchet MS"/>
          <w:sz w:val="24"/>
          <w:szCs w:val="24"/>
          <w:lang w:val="ro-RO"/>
        </w:rPr>
        <w:t xml:space="preserve">alin (10) </w:t>
      </w:r>
      <w:r w:rsidR="00167C0D" w:rsidRPr="007B7280">
        <w:rPr>
          <w:rFonts w:ascii="Trebuchet MS" w:hAnsi="Trebuchet MS"/>
          <w:sz w:val="24"/>
          <w:szCs w:val="24"/>
          <w:lang w:val="ro-RO"/>
        </w:rPr>
        <w:t>–</w:t>
      </w:r>
      <w:r w:rsidR="00231F2D" w:rsidRPr="007B7280">
        <w:rPr>
          <w:rFonts w:ascii="Trebuchet MS" w:hAnsi="Trebuchet MS"/>
          <w:sz w:val="24"/>
          <w:szCs w:val="24"/>
          <w:lang w:val="ro-RO"/>
        </w:rPr>
        <w:t xml:space="preserve"> </w:t>
      </w:r>
      <w:r w:rsidR="00167C0D" w:rsidRPr="007B7280">
        <w:rPr>
          <w:rFonts w:ascii="Trebuchet MS" w:hAnsi="Trebuchet MS"/>
          <w:sz w:val="24"/>
          <w:szCs w:val="24"/>
          <w:lang w:val="ro-RO"/>
        </w:rPr>
        <w:t>(1</w:t>
      </w:r>
      <w:r w:rsidR="001B2872" w:rsidRPr="007B7280">
        <w:rPr>
          <w:rFonts w:ascii="Trebuchet MS" w:hAnsi="Trebuchet MS"/>
          <w:sz w:val="24"/>
          <w:szCs w:val="24"/>
          <w:lang w:val="ro-RO"/>
        </w:rPr>
        <w:t>4</w:t>
      </w:r>
      <w:r w:rsidR="00167C0D" w:rsidRPr="007B7280">
        <w:rPr>
          <w:rFonts w:ascii="Trebuchet MS" w:hAnsi="Trebuchet MS"/>
          <w:sz w:val="24"/>
          <w:szCs w:val="24"/>
          <w:lang w:val="ro-RO"/>
        </w:rPr>
        <w:t>)</w:t>
      </w:r>
      <w:r w:rsidR="006F23C7" w:rsidRPr="007B7280">
        <w:rPr>
          <w:rFonts w:ascii="Trebuchet MS" w:hAnsi="Trebuchet MS"/>
          <w:sz w:val="24"/>
          <w:szCs w:val="24"/>
          <w:lang w:val="ro-RO"/>
        </w:rPr>
        <w:t xml:space="preserve"> </w:t>
      </w:r>
      <w:r w:rsidR="00231F2D" w:rsidRPr="007B7280">
        <w:rPr>
          <w:rFonts w:ascii="Trebuchet MS" w:hAnsi="Trebuchet MS"/>
          <w:sz w:val="24"/>
          <w:szCs w:val="24"/>
          <w:lang w:val="ro-RO"/>
        </w:rPr>
        <w:t>ale prezentului articol</w:t>
      </w:r>
      <w:r w:rsidR="00FB50D7" w:rsidRPr="007B7280">
        <w:rPr>
          <w:rFonts w:ascii="Trebuchet MS" w:hAnsi="Trebuchet MS"/>
          <w:sz w:val="24"/>
          <w:szCs w:val="24"/>
          <w:lang w:val="ro-RO"/>
        </w:rPr>
        <w:t>, în conformitate cu legislația specifică aplicabilă</w:t>
      </w:r>
      <w:r w:rsidR="006F23C7" w:rsidRPr="007B7280">
        <w:rPr>
          <w:rFonts w:ascii="Trebuchet MS" w:hAnsi="Trebuchet MS"/>
          <w:sz w:val="24"/>
          <w:szCs w:val="24"/>
          <w:lang w:val="ro-RO"/>
        </w:rPr>
        <w:t xml:space="preserve"> și </w:t>
      </w:r>
      <w:r w:rsidR="006F23C7" w:rsidRPr="007B7280">
        <w:rPr>
          <w:rFonts w:ascii="Trebuchet MS" w:eastAsia="Arial" w:hAnsi="Trebuchet MS"/>
          <w:sz w:val="24"/>
          <w:szCs w:val="24"/>
          <w:lang w:val="ro-RO"/>
        </w:rPr>
        <w:t>cu procedurile prevăzute în Manualul Beneficiarului aplicabil</w:t>
      </w:r>
      <w:r w:rsidR="00FB50D7" w:rsidRPr="007B7280">
        <w:rPr>
          <w:rFonts w:ascii="Trebuchet MS" w:hAnsi="Trebuchet MS"/>
          <w:sz w:val="24"/>
          <w:szCs w:val="24"/>
          <w:lang w:val="ro-RO"/>
        </w:rPr>
        <w:t xml:space="preserve">. </w:t>
      </w:r>
    </w:p>
    <w:p w14:paraId="14E873EA" w14:textId="7DED633A"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ro-RO"/>
        </w:rPr>
        <w:t xml:space="preserve">(9)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cazul</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neîndeplinirii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unui</w:t>
      </w:r>
      <w:proofErr w:type="spellEnd"/>
      <w:r w:rsidR="0098760A"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r w:rsidR="00B66630" w:rsidRPr="007B7280">
        <w:rPr>
          <w:rFonts w:ascii="Trebuchet MS" w:hAnsi="Trebuchet MS"/>
          <w:sz w:val="24"/>
          <w:szCs w:val="24"/>
          <w:lang w:val="fr-FR"/>
        </w:rPr>
        <w:t>AM/OI</w:t>
      </w:r>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stabili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împreună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beneficiarul</w:t>
      </w:r>
      <w:proofErr w:type="spellEnd"/>
      <w:r w:rsidR="0098760A" w:rsidRPr="007B7280">
        <w:rPr>
          <w:rFonts w:ascii="Trebuchet MS" w:hAnsi="Trebuchet MS"/>
          <w:sz w:val="24"/>
          <w:szCs w:val="24"/>
          <w:lang w:val="fr-FR"/>
        </w:rPr>
        <w:t xml:space="preserve"> un plan de </w:t>
      </w:r>
      <w:proofErr w:type="spellStart"/>
      <w:r w:rsidR="0098760A" w:rsidRPr="007B7280">
        <w:rPr>
          <w:rFonts w:ascii="Trebuchet MS" w:hAnsi="Trebuchet MS"/>
          <w:sz w:val="24"/>
          <w:szCs w:val="24"/>
          <w:lang w:val="fr-FR"/>
        </w:rPr>
        <w:t>acțiuni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pentru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atingerea</w:t>
      </w:r>
      <w:proofErr w:type="spellEnd"/>
      <w:r w:rsidR="0098760A"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indicatorului</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monitoriza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respectivului</w:t>
      </w:r>
      <w:proofErr w:type="spellEnd"/>
      <w:r w:rsidR="0098760A" w:rsidRPr="007B7280">
        <w:rPr>
          <w:rFonts w:ascii="Trebuchet MS" w:hAnsi="Trebuchet MS"/>
          <w:sz w:val="24"/>
          <w:szCs w:val="24"/>
          <w:lang w:val="fr-FR"/>
        </w:rPr>
        <w:t xml:space="preserve"> plan.  </w:t>
      </w:r>
    </w:p>
    <w:p w14:paraId="6AAF7B0A" w14:textId="08CDC425"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fr-FR"/>
        </w:rPr>
        <w:t xml:space="preserve">(10) </w:t>
      </w:r>
      <w:r w:rsidR="001B2872" w:rsidRPr="007B7280">
        <w:rPr>
          <w:rFonts w:ascii="Trebuchet MS" w:hAnsi="Trebuchet MS"/>
          <w:sz w:val="24"/>
          <w:szCs w:val="24"/>
          <w:lang w:val="fr-FR"/>
        </w:rPr>
        <w:t xml:space="preserve">Cu </w:t>
      </w:r>
      <w:proofErr w:type="spellStart"/>
      <w:r w:rsidR="001B2872" w:rsidRPr="007B7280">
        <w:rPr>
          <w:rFonts w:ascii="Trebuchet MS" w:hAnsi="Trebuchet MS"/>
          <w:sz w:val="24"/>
          <w:szCs w:val="24"/>
          <w:lang w:val="fr-FR"/>
        </w:rPr>
        <w:t>excepția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primului</w:t>
      </w:r>
      <w:proofErr w:type="spellEnd"/>
      <w:r w:rsidR="001B2872"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neîndeplinirii</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termen</w:t>
      </w:r>
      <w:proofErr w:type="spellEnd"/>
      <w:r w:rsidR="001B2872" w:rsidRPr="007B7280">
        <w:rPr>
          <w:rFonts w:ascii="Trebuchet MS" w:hAnsi="Trebuchet MS"/>
          <w:sz w:val="24"/>
          <w:szCs w:val="24"/>
          <w:lang w:val="fr-FR"/>
        </w:rPr>
        <w:t xml:space="preserve">, a </w:t>
      </w:r>
      <w:proofErr w:type="spellStart"/>
      <w:r w:rsidR="007F48B2">
        <w:rPr>
          <w:rFonts w:ascii="Trebuchet MS" w:hAnsi="Trebuchet MS"/>
          <w:sz w:val="24"/>
          <w:szCs w:val="24"/>
          <w:lang w:val="fr-FR"/>
        </w:rPr>
        <w:t>indicatorului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r w:rsidR="005E74A9"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alta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decât</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cererea</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unei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care va fi </w:t>
      </w:r>
      <w:proofErr w:type="spellStart"/>
      <w:r w:rsidR="001B2872" w:rsidRPr="007B7280">
        <w:rPr>
          <w:rFonts w:ascii="Trebuchet MS" w:hAnsi="Trebuchet MS"/>
          <w:sz w:val="24"/>
          <w:szCs w:val="24"/>
          <w:lang w:val="fr-FR"/>
        </w:rPr>
        <w:t>depusă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după</w:t>
      </w:r>
      <w:proofErr w:type="spellEnd"/>
      <w:r w:rsidR="001B2872" w:rsidRPr="007B7280">
        <w:rPr>
          <w:rFonts w:ascii="Trebuchet MS" w:hAnsi="Trebuchet MS"/>
          <w:sz w:val="24"/>
          <w:szCs w:val="24"/>
          <w:lang w:val="fr-FR"/>
        </w:rPr>
        <w:t xml:space="preserve"> data de </w:t>
      </w:r>
      <w:proofErr w:type="spellStart"/>
      <w:r w:rsidR="001B2872" w:rsidRPr="007B7280">
        <w:rPr>
          <w:rFonts w:ascii="Trebuchet MS" w:hAnsi="Trebuchet MS"/>
          <w:sz w:val="24"/>
          <w:szCs w:val="24"/>
          <w:lang w:val="fr-FR"/>
        </w:rPr>
        <w:t>îndeplinire</w:t>
      </w:r>
      <w:proofErr w:type="spellEnd"/>
      <w:r w:rsidR="001B2872" w:rsidRPr="007B7280">
        <w:rPr>
          <w:rFonts w:ascii="Trebuchet MS" w:hAnsi="Trebuchet MS"/>
          <w:sz w:val="24"/>
          <w:szCs w:val="24"/>
          <w:lang w:val="fr-FR"/>
        </w:rPr>
        <w:t xml:space="preserve"> a </w:t>
      </w:r>
      <w:proofErr w:type="spellStart"/>
      <w:r w:rsidR="007F48B2">
        <w:rPr>
          <w:rFonts w:ascii="Trebuchet MS" w:hAnsi="Trebuchet MS"/>
          <w:sz w:val="24"/>
          <w:szCs w:val="24"/>
          <w:lang w:val="fr-FR"/>
        </w:rPr>
        <w:t>indicatorului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neîndeplinit</w:t>
      </w:r>
      <w:proofErr w:type="spellEnd"/>
      <w:r w:rsidR="001B2872" w:rsidRPr="007B7280">
        <w:rPr>
          <w:rFonts w:ascii="Trebuchet MS" w:hAnsi="Trebuchet MS"/>
          <w:sz w:val="24"/>
          <w:szCs w:val="24"/>
          <w:lang w:val="fr-FR"/>
        </w:rPr>
        <w:t xml:space="preserve"> un </w:t>
      </w:r>
      <w:proofErr w:type="spellStart"/>
      <w:r w:rsidR="001B2872" w:rsidRPr="007B7280">
        <w:rPr>
          <w:rFonts w:ascii="Trebuchet MS" w:hAnsi="Trebuchet MS"/>
          <w:sz w:val="24"/>
          <w:szCs w:val="24"/>
          <w:lang w:val="fr-FR"/>
        </w:rPr>
        <w:t>procent</w:t>
      </w:r>
      <w:proofErr w:type="spellEnd"/>
      <w:r w:rsidR="001B2872" w:rsidRPr="007B7280">
        <w:rPr>
          <w:rFonts w:ascii="Trebuchet MS" w:hAnsi="Trebuchet MS"/>
          <w:sz w:val="24"/>
          <w:szCs w:val="24"/>
          <w:lang w:val="fr-FR"/>
        </w:rPr>
        <w:t xml:space="preserve"> de 5%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a </w:t>
      </w:r>
      <w:proofErr w:type="spellStart"/>
      <w:r w:rsidR="001B2872" w:rsidRPr="007B7280">
        <w:rPr>
          <w:rFonts w:ascii="Trebuchet MS" w:hAnsi="Trebuchet MS"/>
          <w:sz w:val="24"/>
          <w:szCs w:val="24"/>
          <w:lang w:val="fr-FR"/>
        </w:rPr>
        <w:t>respectivei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autorizată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va fi </w:t>
      </w:r>
      <w:proofErr w:type="spellStart"/>
      <w:r w:rsidR="001B2872" w:rsidRPr="007B7280">
        <w:rPr>
          <w:rFonts w:ascii="Trebuchet MS" w:hAnsi="Trebuchet MS"/>
          <w:sz w:val="24"/>
          <w:szCs w:val="24"/>
          <w:lang w:val="fr-FR"/>
        </w:rPr>
        <w:t>calculată</w:t>
      </w:r>
      <w:proofErr w:type="spellEnd"/>
      <w:r w:rsidR="001B2872" w:rsidRPr="007B7280">
        <w:rPr>
          <w:rFonts w:ascii="Trebuchet MS" w:hAnsi="Trebuchet MS"/>
          <w:sz w:val="24"/>
          <w:szCs w:val="24"/>
          <w:lang w:val="fr-FR"/>
        </w:rPr>
        <w:t xml:space="preserve"> ca </w:t>
      </w:r>
      <w:proofErr w:type="spellStart"/>
      <w:r w:rsidR="001B2872" w:rsidRPr="007B7280">
        <w:rPr>
          <w:rFonts w:ascii="Trebuchet MS" w:hAnsi="Trebuchet MS"/>
          <w:sz w:val="24"/>
          <w:szCs w:val="24"/>
          <w:lang w:val="fr-FR"/>
        </w:rPr>
        <w:t>diferență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dintre</w:t>
      </w:r>
      <w:proofErr w:type="spellEnd"/>
      <w:r w:rsidR="001B2872" w:rsidRPr="007B7280">
        <w:rPr>
          <w:rFonts w:ascii="Trebuchet MS" w:hAnsi="Trebuchet MS"/>
          <w:sz w:val="24"/>
          <w:szCs w:val="24"/>
          <w:lang w:val="fr-FR"/>
        </w:rPr>
        <w:t xml:space="preserve"> </w:t>
      </w:r>
      <w:proofErr w:type="spellStart"/>
      <w:proofErr w:type="gram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proofErr w:type="gram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reținută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neîndeplinirea</w:t>
      </w:r>
      <w:proofErr w:type="spellEnd"/>
      <w:r w:rsidR="001B2872"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proiectelor</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infrastructură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reținerea</w:t>
      </w:r>
      <w:proofErr w:type="spellEnd"/>
      <w:r w:rsidR="001B2872" w:rsidRPr="007B7280">
        <w:rPr>
          <w:rFonts w:ascii="Trebuchet MS" w:hAnsi="Trebuchet MS"/>
          <w:sz w:val="24"/>
          <w:szCs w:val="24"/>
          <w:lang w:val="fr-FR"/>
        </w:rPr>
        <w:t xml:space="preserve"> se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aplica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deschiderile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bugetare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transferuri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disponibil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efectuate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ordonatorul</w:t>
      </w:r>
      <w:proofErr w:type="spellEnd"/>
      <w:r w:rsidR="001B2872" w:rsidRPr="007B7280">
        <w:rPr>
          <w:rFonts w:ascii="Trebuchet MS" w:hAnsi="Trebuchet MS"/>
          <w:sz w:val="24"/>
          <w:szCs w:val="24"/>
          <w:lang w:val="fr-FR"/>
        </w:rPr>
        <w:t xml:space="preserve"> principal de </w:t>
      </w:r>
      <w:proofErr w:type="spellStart"/>
      <w:r w:rsidR="001B2872" w:rsidRPr="007B7280">
        <w:rPr>
          <w:rFonts w:ascii="Trebuchet MS" w:hAnsi="Trebuchet MS"/>
          <w:sz w:val="24"/>
          <w:szCs w:val="24"/>
          <w:lang w:val="fr-FR"/>
        </w:rPr>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rol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autoritatea</w:t>
      </w:r>
      <w:proofErr w:type="spellEnd"/>
      <w:r w:rsidR="001B2872" w:rsidRPr="007B7280">
        <w:rPr>
          <w:rFonts w:ascii="Trebuchet MS" w:hAnsi="Trebuchet MS"/>
          <w:sz w:val="24"/>
          <w:szCs w:val="24"/>
          <w:lang w:val="fr-FR"/>
        </w:rPr>
        <w:t xml:space="preserve"> de management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cadrul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Ministerului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Transporturilor</w:t>
      </w:r>
      <w:proofErr w:type="spellEnd"/>
      <w:r w:rsidR="001B2872" w:rsidRPr="007B7280">
        <w:rPr>
          <w:rFonts w:ascii="Trebuchet MS" w:hAnsi="Trebuchet MS"/>
          <w:sz w:val="24"/>
          <w:szCs w:val="24"/>
          <w:lang w:val="fr-FR"/>
        </w:rPr>
        <w:t>.</w:t>
      </w:r>
    </w:p>
    <w:p w14:paraId="69101D26" w14:textId="4322F09E" w:rsidR="0098760A" w:rsidRPr="007B7280" w:rsidRDefault="00995F10" w:rsidP="007C0FDC">
      <w:pPr>
        <w:ind w:firstLine="720"/>
        <w:jc w:val="both"/>
        <w:rPr>
          <w:rFonts w:ascii="Trebuchet MS" w:hAnsi="Trebuchet MS"/>
          <w:sz w:val="24"/>
          <w:szCs w:val="24"/>
          <w:lang w:val="fr-FR"/>
        </w:rPr>
      </w:pPr>
      <w:r w:rsidRPr="007B7280">
        <w:rPr>
          <w:rFonts w:ascii="Trebuchet MS" w:hAnsi="Trebuchet MS"/>
          <w:sz w:val="24"/>
          <w:szCs w:val="24"/>
          <w:lang w:val="fr-FR"/>
        </w:rPr>
        <w:t xml:space="preserve">(11) </w:t>
      </w:r>
      <w:r w:rsidR="001B2872" w:rsidRPr="007B7280">
        <w:rPr>
          <w:rFonts w:ascii="Trebuchet MS" w:hAnsi="Trebuchet MS"/>
          <w:sz w:val="24"/>
          <w:szCs w:val="24"/>
          <w:lang w:val="fr-FR"/>
        </w:rPr>
        <w:t xml:space="preserve">La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consecutiv</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nerealizat</w:t>
      </w:r>
      <w:proofErr w:type="spellEnd"/>
      <w:r w:rsidR="001B2872" w:rsidRPr="007B7280">
        <w:rPr>
          <w:rFonts w:ascii="Trebuchet MS" w:hAnsi="Trebuchet MS"/>
          <w:sz w:val="24"/>
          <w:szCs w:val="24"/>
          <w:lang w:val="fr-FR"/>
        </w:rPr>
        <w:t xml:space="preserve">,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majora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reținere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câte</w:t>
      </w:r>
      <w:proofErr w:type="spellEnd"/>
      <w:r w:rsidR="001B2872" w:rsidRPr="007B7280">
        <w:rPr>
          <w:rFonts w:ascii="Trebuchet MS" w:hAnsi="Trebuchet MS"/>
          <w:sz w:val="24"/>
          <w:szCs w:val="24"/>
          <w:lang w:val="fr-FR"/>
        </w:rPr>
        <w:t xml:space="preserve"> 5 </w:t>
      </w:r>
      <w:proofErr w:type="spellStart"/>
      <w:r w:rsidR="001B2872" w:rsidRPr="007B7280">
        <w:rPr>
          <w:rFonts w:ascii="Trebuchet MS" w:hAnsi="Trebuchet MS"/>
          <w:sz w:val="24"/>
          <w:szCs w:val="24"/>
          <w:lang w:val="fr-FR"/>
        </w:rPr>
        <w:t>puncte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procentuale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până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finalul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perioadei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implementare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care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majorat este mai mare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egal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20%,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proceda</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rezilierea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contractului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finanțare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rezilierii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se va face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condițiile</w:t>
      </w:r>
      <w:proofErr w:type="spellEnd"/>
      <w:r w:rsidR="001B2872" w:rsidRPr="007B7280">
        <w:rPr>
          <w:rFonts w:ascii="Trebuchet MS" w:hAnsi="Trebuchet MS"/>
          <w:sz w:val="24"/>
          <w:szCs w:val="24"/>
          <w:lang w:val="fr-FR"/>
        </w:rPr>
        <w:t xml:space="preserve"> OUG 66/2011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modificările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completările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ulterioare</w:t>
      </w:r>
      <w:proofErr w:type="spellEnd"/>
      <w:r w:rsidR="001B2872" w:rsidRPr="007B7280">
        <w:rPr>
          <w:rFonts w:ascii="Trebuchet MS" w:hAnsi="Trebuchet MS"/>
          <w:sz w:val="24"/>
          <w:szCs w:val="24"/>
          <w:lang w:val="fr-FR"/>
        </w:rPr>
        <w:t>.</w:t>
      </w:r>
    </w:p>
    <w:p w14:paraId="3CDDB2B4" w14:textId="73DB5E26" w:rsidR="0098760A" w:rsidRPr="00B001AF" w:rsidRDefault="00043DF5" w:rsidP="00EB332F">
      <w:pPr>
        <w:ind w:firstLine="720"/>
        <w:jc w:val="both"/>
        <w:rPr>
          <w:rFonts w:ascii="Trebuchet MS" w:hAnsi="Trebuchet MS"/>
          <w:sz w:val="24"/>
          <w:szCs w:val="24"/>
          <w:lang w:val="fr-FR"/>
        </w:rPr>
      </w:pPr>
      <w:r w:rsidRPr="007B7280">
        <w:rPr>
          <w:rFonts w:ascii="Trebuchet MS" w:hAnsi="Trebuchet MS"/>
          <w:sz w:val="24"/>
          <w:szCs w:val="24"/>
          <w:lang w:val="fr-FR"/>
        </w:rPr>
        <w:t>(1</w:t>
      </w:r>
      <w:r w:rsidR="001B2872" w:rsidRPr="007B7280">
        <w:rPr>
          <w:rFonts w:ascii="Trebuchet MS" w:hAnsi="Trebuchet MS"/>
          <w:sz w:val="24"/>
          <w:szCs w:val="24"/>
          <w:lang w:val="fr-FR"/>
        </w:rPr>
        <w:t>2</w:t>
      </w:r>
      <w:r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pot fi </w:t>
      </w:r>
      <w:proofErr w:type="gramStart"/>
      <w:r w:rsidR="0098760A" w:rsidRPr="007B7280">
        <w:rPr>
          <w:rFonts w:ascii="Trebuchet MS" w:hAnsi="Trebuchet MS"/>
          <w:sz w:val="24"/>
          <w:szCs w:val="24"/>
          <w:lang w:val="fr-FR"/>
        </w:rPr>
        <w:t xml:space="preserve">incluse  </w:t>
      </w:r>
      <w:proofErr w:type="spellStart"/>
      <w:r w:rsidR="0098760A" w:rsidRPr="007B7280">
        <w:rPr>
          <w:rFonts w:ascii="Trebuchet MS" w:hAnsi="Trebuchet MS"/>
          <w:sz w:val="24"/>
          <w:szCs w:val="24"/>
          <w:lang w:val="fr-FR"/>
        </w:rPr>
        <w:t>în</w:t>
      </w:r>
      <w:proofErr w:type="spellEnd"/>
      <w:proofErr w:type="gram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finală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autorizate</w:t>
      </w:r>
      <w:proofErr w:type="spellEnd"/>
      <w:r w:rsidR="0098760A" w:rsidRPr="007B7280">
        <w:rPr>
          <w:rFonts w:ascii="Trebuchet MS" w:hAnsi="Trebuchet MS"/>
          <w:sz w:val="24"/>
          <w:szCs w:val="24"/>
          <w:lang w:val="fr-FR"/>
        </w:rPr>
        <w:t xml:space="preserve"> la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către</w:t>
      </w:r>
      <w:proofErr w:type="spellEnd"/>
      <w:r w:rsidR="0098760A" w:rsidRPr="007B7280">
        <w:rPr>
          <w:rFonts w:ascii="Trebuchet MS" w:hAnsi="Trebuchet MS"/>
          <w:sz w:val="24"/>
          <w:szCs w:val="24"/>
          <w:lang w:val="fr-FR"/>
        </w:rPr>
        <w:t xml:space="preserve"> </w:t>
      </w:r>
      <w:r w:rsidR="00167C0D" w:rsidRPr="007B7280">
        <w:rPr>
          <w:rFonts w:ascii="Trebuchet MS" w:hAnsi="Trebuchet MS"/>
          <w:sz w:val="24"/>
          <w:szCs w:val="24"/>
          <w:lang w:val="fr-FR"/>
        </w:rPr>
        <w:t>AM/OI</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condițiile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realizării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tuturor</w:t>
      </w:r>
      <w:proofErr w:type="spellEnd"/>
      <w:r w:rsidR="0098760A" w:rsidRPr="007B7280">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nerealizate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anterior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inclusiv</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ultimului</w:t>
      </w:r>
      <w:proofErr w:type="spellEnd"/>
      <w:r w:rsidR="0098760A"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contrar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devin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caracter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definitiv</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se vor </w:t>
      </w:r>
      <w:proofErr w:type="spellStart"/>
      <w:r w:rsidR="0098760A" w:rsidRPr="007B7280">
        <w:rPr>
          <w:rFonts w:ascii="Trebuchet MS" w:hAnsi="Trebuchet MS"/>
          <w:sz w:val="24"/>
          <w:szCs w:val="24"/>
          <w:lang w:val="fr-FR"/>
        </w:rPr>
        <w:t>realiza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fără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modificarea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valorii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eligibile</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proiectului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sumele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aferente</w:t>
      </w:r>
      <w:proofErr w:type="spellEnd"/>
      <w:r w:rsidR="0098760A" w:rsidRPr="007B7280">
        <w:rPr>
          <w:rFonts w:ascii="Trebuchet MS" w:hAnsi="Trebuchet MS"/>
          <w:sz w:val="24"/>
          <w:szCs w:val="24"/>
          <w:lang w:val="fr-FR"/>
        </w:rPr>
        <w:t xml:space="preserve"> nu vor </w:t>
      </w:r>
      <w:proofErr w:type="spellStart"/>
      <w:r w:rsidR="0098760A" w:rsidRPr="007B7280">
        <w:rPr>
          <w:rFonts w:ascii="Trebuchet MS" w:hAnsi="Trebuchet MS"/>
          <w:sz w:val="24"/>
          <w:szCs w:val="24"/>
          <w:lang w:val="fr-FR"/>
        </w:rPr>
        <w:t>putea</w:t>
      </w:r>
      <w:proofErr w:type="spellEnd"/>
      <w:r w:rsidR="0098760A" w:rsidRPr="007B7280">
        <w:rPr>
          <w:rFonts w:ascii="Trebuchet MS" w:hAnsi="Trebuchet MS"/>
          <w:sz w:val="24"/>
          <w:szCs w:val="24"/>
          <w:lang w:val="fr-FR"/>
        </w:rPr>
        <w:t xml:space="preserve"> fi </w:t>
      </w:r>
      <w:proofErr w:type="spellStart"/>
      <w:r w:rsidR="0098760A" w:rsidRPr="007B7280">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conduc</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creșterea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obligatorie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cotei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cofinanțare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fiind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asigure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cofinanțarea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proprii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w:t>
      </w:r>
      <w:proofErr w:type="spellEnd"/>
      <w:r w:rsidR="0098760A" w:rsidRPr="00B001AF">
        <w:rPr>
          <w:rFonts w:ascii="Trebuchet MS" w:hAnsi="Trebuchet MS"/>
          <w:sz w:val="24"/>
          <w:szCs w:val="24"/>
          <w:lang w:val="fr-FR"/>
        </w:rPr>
        <w:t xml:space="preserve"> </w:t>
      </w:r>
      <w:proofErr w:type="spellStart"/>
      <w:proofErr w:type="gramStart"/>
      <w:r w:rsidR="0098760A" w:rsidRPr="00B001AF">
        <w:rPr>
          <w:rFonts w:ascii="Trebuchet MS" w:hAnsi="Trebuchet MS"/>
          <w:sz w:val="24"/>
          <w:szCs w:val="24"/>
          <w:lang w:val="fr-FR"/>
        </w:rPr>
        <w:t>constituite</w:t>
      </w:r>
      <w:proofErr w:type="spellEnd"/>
      <w:r w:rsidR="0098760A" w:rsidRPr="00B001AF">
        <w:rPr>
          <w:rFonts w:ascii="Trebuchet MS" w:hAnsi="Trebuchet MS"/>
          <w:sz w:val="24"/>
          <w:szCs w:val="24"/>
          <w:lang w:val="fr-FR"/>
        </w:rPr>
        <w:t>;</w:t>
      </w:r>
      <w:proofErr w:type="gramEnd"/>
    </w:p>
    <w:p w14:paraId="7A8256B0" w14:textId="7E6A71F6"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nerealizării</w:t>
      </w:r>
      <w:proofErr w:type="spellEnd"/>
      <w:r w:rsidR="0098760A"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prevăzute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parcursul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 xml:space="preserve">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w:t>
      </w:r>
      <w:r w:rsidR="009859A3" w:rsidRPr="00B001AF">
        <w:rPr>
          <w:rFonts w:ascii="Trebuchet MS" w:eastAsia="Arial" w:hAnsi="Trebuchet MS"/>
          <w:sz w:val="24"/>
          <w:szCs w:val="24"/>
          <w:lang w:val="ro-RO"/>
        </w:rPr>
        <w:lastRenderedPageBreak/>
        <w:t>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07CBC346"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egal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cu</w:t>
      </w:r>
      <w:proofErr w:type="spellEnd"/>
      <w:r w:rsidR="00167C0D" w:rsidRPr="00B001AF">
        <w:rPr>
          <w:rFonts w:ascii="Trebuchet MS" w:hAnsi="Trebuchet MS"/>
          <w:sz w:val="24"/>
          <w:szCs w:val="24"/>
          <w:lang w:val="fr-FR"/>
        </w:rPr>
        <w:t xml:space="preserve"> </w:t>
      </w:r>
      <w:r w:rsidR="00167C0D" w:rsidRPr="007B7280">
        <w:rPr>
          <w:rFonts w:ascii="Trebuchet MS" w:hAnsi="Trebuchet MS"/>
          <w:sz w:val="24"/>
          <w:szCs w:val="24"/>
          <w:lang w:val="fr-FR"/>
        </w:rPr>
        <w:t>20%;</w:t>
      </w:r>
      <w:r w:rsidR="00167C0D" w:rsidRPr="00B001AF">
        <w:rPr>
          <w:rFonts w:ascii="Trebuchet MS" w:hAnsi="Trebuchet MS"/>
          <w:sz w:val="24"/>
          <w:szCs w:val="24"/>
          <w:lang w:val="fr-FR"/>
        </w:rPr>
        <w:t xml:space="preserve"> </w:t>
      </w:r>
    </w:p>
    <w:p w14:paraId="69692B81" w14:textId="6FD733A1"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proofErr w:type="gram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roofErr w:type="gramEnd"/>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89"/>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2C29FB4" w:rsidR="00833E75" w:rsidRPr="00B001AF" w:rsidRDefault="007B7280" w:rsidP="002B1851">
            <w:pPr>
              <w:jc w:val="both"/>
              <w:rPr>
                <w:rFonts w:ascii="Trebuchet MS" w:hAnsi="Trebuchet MS"/>
                <w:sz w:val="18"/>
              </w:rPr>
            </w:pPr>
            <w:proofErr w:type="spellStart"/>
            <w:r>
              <w:rPr>
                <w:rFonts w:ascii="Trebuchet MS" w:hAnsi="Trebuchet MS"/>
                <w:sz w:val="18"/>
              </w:rPr>
              <w:t>I</w:t>
            </w:r>
            <w:r w:rsidRPr="007B7280">
              <w:rPr>
                <w:rFonts w:ascii="Trebuchet MS" w:hAnsi="Trebuchet MS"/>
                <w:sz w:val="18"/>
              </w:rPr>
              <w:t>ndicatori</w:t>
            </w:r>
            <w:proofErr w:type="spellEnd"/>
            <w:r>
              <w:rPr>
                <w:rFonts w:ascii="Trebuchet MS" w:hAnsi="Trebuchet MS"/>
                <w:sz w:val="18"/>
              </w:rPr>
              <w:t xml:space="preserve"> </w:t>
            </w:r>
            <w:r w:rsidRPr="007B7280">
              <w:rPr>
                <w:rFonts w:ascii="Trebuchet MS" w:hAnsi="Trebuchet MS"/>
                <w:sz w:val="18"/>
              </w:rPr>
              <w:t xml:space="preserve">de </w:t>
            </w:r>
            <w:proofErr w:type="spellStart"/>
            <w:r w:rsidRPr="007B7280">
              <w:rPr>
                <w:rFonts w:ascii="Trebuchet MS" w:hAnsi="Trebuchet MS"/>
                <w:sz w:val="18"/>
              </w:rPr>
              <w:t>etapă</w:t>
            </w:r>
            <w:proofErr w:type="spellEnd"/>
          </w:p>
        </w:tc>
        <w:tc>
          <w:tcPr>
            <w:tcW w:w="1838" w:type="dxa"/>
            <w:shd w:val="clear" w:color="auto" w:fill="auto"/>
          </w:tcPr>
          <w:p w14:paraId="69F4197E" w14:textId="41C07FF1" w:rsidR="00833E75" w:rsidRPr="00B001AF" w:rsidRDefault="00833E75" w:rsidP="002B1851">
            <w:pPr>
              <w:jc w:val="both"/>
              <w:rPr>
                <w:rFonts w:ascii="Trebuchet MS" w:hAnsi="Trebuchet MS"/>
                <w:sz w:val="18"/>
              </w:rPr>
            </w:pPr>
            <w:r w:rsidRPr="00B001AF">
              <w:rPr>
                <w:rFonts w:ascii="Trebuchet MS" w:hAnsi="Trebuchet MS"/>
                <w:sz w:val="18"/>
              </w:rPr>
              <w:t xml:space="preserve">Tip </w:t>
            </w:r>
            <w:r w:rsidR="007B7280">
              <w:rPr>
                <w:rFonts w:ascii="Trebuchet MS" w:hAnsi="Trebuchet MS"/>
                <w:sz w:val="18"/>
              </w:rPr>
              <w:t xml:space="preserve">Indicator de </w:t>
            </w:r>
            <w:proofErr w:type="spellStart"/>
            <w:r w:rsidR="007B7280">
              <w:rPr>
                <w:rFonts w:ascii="Trebuchet MS" w:hAnsi="Trebuchet MS"/>
                <w:sz w:val="18"/>
              </w:rPr>
              <w:t>etapa</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proofErr w:type="gramStart"/>
            <w:r w:rsidRPr="00B001AF">
              <w:rPr>
                <w:rFonts w:ascii="Trebuchet MS" w:hAnsi="Trebuchet MS"/>
                <w:sz w:val="18"/>
                <w:lang w:val="fr-FR"/>
              </w:rPr>
              <w:t>dovezi</w:t>
            </w:r>
            <w:proofErr w:type="spellEnd"/>
            <w:r w:rsidRPr="00B001AF">
              <w:rPr>
                <w:rFonts w:ascii="Trebuchet MS" w:hAnsi="Trebuchet MS"/>
                <w:sz w:val="18"/>
                <w:lang w:val="fr-FR"/>
              </w:rPr>
              <w:t xml:space="preserve">  care</w:t>
            </w:r>
            <w:proofErr w:type="gramEnd"/>
            <w:r w:rsidRPr="00B001AF">
              <w:rPr>
                <w:rFonts w:ascii="Trebuchet MS" w:hAnsi="Trebuchet MS"/>
                <w:sz w:val="18"/>
                <w:lang w:val="fr-FR"/>
              </w:rPr>
              <w:t xml:space="preserv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7B7280">
        <w:trPr>
          <w:trHeight w:val="1140"/>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headerReference w:type="even" r:id="rId8"/>
      <w:headerReference w:type="default" r:id="rId9"/>
      <w:footerReference w:type="even" r:id="rId10"/>
      <w:footerReference w:type="default" r:id="rId11"/>
      <w:headerReference w:type="first" r:id="rId12"/>
      <w:footerReference w:type="first" r:id="rId13"/>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C4C8B" w14:textId="77777777" w:rsidR="007224B5" w:rsidRDefault="007224B5">
      <w:r>
        <w:separator/>
      </w:r>
    </w:p>
  </w:endnote>
  <w:endnote w:type="continuationSeparator" w:id="0">
    <w:p w14:paraId="4ECFD339" w14:textId="77777777" w:rsidR="007224B5" w:rsidRDefault="0072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D81EC" w14:textId="77777777" w:rsidR="003D4463" w:rsidRDefault="003D4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A749" w14:textId="1999E5EC" w:rsidR="00AC282F" w:rsidRDefault="00AC282F">
    <w:pPr>
      <w:pStyle w:val="Footer"/>
    </w:pPr>
    <w:r w:rsidRPr="00004759">
      <w:rPr>
        <w:noProof/>
      </w:rPr>
      <w:drawing>
        <wp:inline distT="0" distB="0" distL="0" distR="0" wp14:anchorId="28B83021" wp14:editId="22E7334E">
          <wp:extent cx="5772150" cy="3568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356870"/>
                  </a:xfrm>
                  <a:prstGeom prst="rect">
                    <a:avLst/>
                  </a:prstGeom>
                  <a:noFill/>
                  <a:ln>
                    <a:noFill/>
                  </a:ln>
                </pic:spPr>
              </pic:pic>
            </a:graphicData>
          </a:graphic>
        </wp:inline>
      </w:drawing>
    </w:r>
  </w:p>
  <w:p w14:paraId="1BC264A8" w14:textId="77777777" w:rsidR="004514BB" w:rsidRDefault="004514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02FC2" w14:textId="77777777" w:rsidR="003D4463" w:rsidRDefault="003D4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D93AE" w14:textId="77777777" w:rsidR="007224B5" w:rsidRDefault="007224B5">
      <w:r>
        <w:separator/>
      </w:r>
    </w:p>
  </w:footnote>
  <w:footnote w:type="continuationSeparator" w:id="0">
    <w:p w14:paraId="0611E2F8" w14:textId="77777777" w:rsidR="007224B5" w:rsidRDefault="007224B5">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2DCB2" w14:textId="56566B4E" w:rsidR="00ED6471" w:rsidRDefault="003D4463">
    <w:pPr>
      <w:pStyle w:val="Header"/>
    </w:pPr>
    <w:r>
      <w:rPr>
        <w:noProof/>
      </w:rPr>
      <w:pict w14:anchorId="085595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891" o:spid="_x0000_s1026" type="#_x0000_t136" style="position:absolute;margin-left:0;margin-top:0;width:740.4pt;height:117pt;rotation:315;z-index:-251655168;mso-position-horizontal:center;mso-position-horizontal-relative:margin;mso-position-vertical:center;mso-position-vertical-relative:margin" o:allowincell="f" fillcolor="#5a5a5a [2109]" stroked="f">
          <v:fill opacity=".5"/>
          <v:textpath style="font-family:&quot;Times New Roman&quot;;font-size:105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C9AA" w14:textId="18884B05" w:rsidR="00AC282F" w:rsidRDefault="00AC282F" w:rsidP="00AC282F">
    <w:pPr>
      <w:pStyle w:val="Header"/>
    </w:pPr>
    <w:bookmarkStart w:id="8" w:name="_Hlk126668961"/>
    <w:bookmarkStart w:id="9" w:name="_Hlk126670428"/>
    <w:r w:rsidRPr="00004759">
      <w:rPr>
        <w:noProof/>
      </w:rPr>
      <w:drawing>
        <wp:inline distT="0" distB="0" distL="0" distR="0" wp14:anchorId="17050808" wp14:editId="25A9F7C8">
          <wp:extent cx="5772150" cy="515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515620"/>
                  </a:xfrm>
                  <a:prstGeom prst="rect">
                    <a:avLst/>
                  </a:prstGeom>
                  <a:noFill/>
                  <a:ln>
                    <a:noFill/>
                  </a:ln>
                </pic:spPr>
              </pic:pic>
            </a:graphicData>
          </a:graphic>
        </wp:inline>
      </w:drawing>
    </w:r>
  </w:p>
  <w:p w14:paraId="40723F6C" w14:textId="77777777" w:rsidR="00AC282F" w:rsidRDefault="00AC282F" w:rsidP="00AC282F">
    <w:pPr>
      <w:pStyle w:val="Header"/>
    </w:pPr>
  </w:p>
  <w:p w14:paraId="79F7E2B4" w14:textId="77777777" w:rsidR="00AC282F" w:rsidRDefault="00AC282F" w:rsidP="00AC282F">
    <w:pPr>
      <w:pStyle w:val="Header"/>
    </w:pPr>
  </w:p>
  <w:p w14:paraId="35C116BE" w14:textId="77777777" w:rsidR="00AC282F" w:rsidRDefault="00AC282F" w:rsidP="00AC282F">
    <w:pPr>
      <w:pStyle w:val="Header"/>
    </w:pPr>
  </w:p>
  <w:p w14:paraId="4B923A89" w14:textId="77777777" w:rsidR="00AC282F" w:rsidRDefault="00AC282F" w:rsidP="00AC282F">
    <w:pPr>
      <w:pStyle w:val="Header"/>
      <w:tabs>
        <w:tab w:val="left" w:pos="1572"/>
      </w:tabs>
    </w:pPr>
    <w:r w:rsidRPr="008E17C3">
      <w:rPr>
        <w:rFonts w:ascii="Calibri" w:hAnsi="Calibri"/>
        <w:b/>
        <w:bCs/>
        <w:sz w:val="18"/>
        <w:szCs w:val="18"/>
      </w:rPr>
      <w:t>DIRECȚIA AUTORITATEA DE MANAGEMENT PR SUD-MUNTENIA</w:t>
    </w:r>
    <w:bookmarkEnd w:id="8"/>
    <w:bookmarkEnd w:id="9"/>
    <w:r w:rsidRPr="008E17C3">
      <w:rPr>
        <w:rFonts w:ascii="Calibri" w:hAnsi="Calibri"/>
        <w:b/>
        <w:bCs/>
        <w:sz w:val="18"/>
        <w:szCs w:val="18"/>
      </w:rPr>
      <w:t xml:space="preserve">  </w:t>
    </w:r>
    <w:r>
      <w:rPr>
        <w:rFonts w:ascii="Calibri" w:hAnsi="Calibri"/>
        <w:b/>
        <w:bCs/>
        <w:sz w:val="18"/>
        <w:szCs w:val="18"/>
      </w:rPr>
      <w:t xml:space="preserve">                                                                  </w:t>
    </w:r>
  </w:p>
  <w:p w14:paraId="2616AFE4" w14:textId="3F9D81C5" w:rsidR="00AC282F" w:rsidRDefault="00AC282F">
    <w:pPr>
      <w:pStyle w:val="Header"/>
    </w:pPr>
  </w:p>
  <w:p w14:paraId="06E10D20" w14:textId="6C075D68" w:rsidR="00ED6471" w:rsidRDefault="003D4463">
    <w:pPr>
      <w:pStyle w:val="Header"/>
    </w:pPr>
    <w:r>
      <w:rPr>
        <w:noProof/>
      </w:rPr>
      <w:pict w14:anchorId="3B4BF5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892" o:spid="_x0000_s1027" type="#_x0000_t136" style="position:absolute;margin-left:0;margin-top:0;width:740.4pt;height:117pt;rotation:315;z-index:-251653120;mso-position-horizontal:center;mso-position-horizontal-relative:margin;mso-position-vertical:center;mso-position-vertical-relative:margin" o:allowincell="f" fillcolor="#5a5a5a [2109]" stroked="f">
          <v:fill opacity=".5"/>
          <v:textpath style="font-family:&quot;Times New Roman&quot;;font-size:105pt" string="DOC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A7A6" w14:textId="5D653359" w:rsidR="00ED6471" w:rsidRDefault="003D4463">
    <w:pPr>
      <w:pStyle w:val="Header"/>
    </w:pPr>
    <w:r>
      <w:rPr>
        <w:noProof/>
      </w:rPr>
      <w:pict w14:anchorId="0EEE0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890" o:spid="_x0000_s1025" type="#_x0000_t136" style="position:absolute;margin-left:0;margin-top:0;width:740.4pt;height:117pt;rotation:315;z-index:-251657216;mso-position-horizontal:center;mso-position-horizontal-relative:margin;mso-position-vertical:center;mso-position-vertical-relative:margin" o:allowincell="f" fillcolor="#5a5a5a [2109]" stroked="f">
          <v:fill opacity=".5"/>
          <v:textpath style="font-family:&quot;Times New Roman&quot;;font-size:105pt" string="DOC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38766739">
    <w:abstractNumId w:val="21"/>
  </w:num>
  <w:num w:numId="2" w16cid:durableId="51081404">
    <w:abstractNumId w:val="27"/>
  </w:num>
  <w:num w:numId="3" w16cid:durableId="1591696485">
    <w:abstractNumId w:val="13"/>
  </w:num>
  <w:num w:numId="4" w16cid:durableId="2120102827">
    <w:abstractNumId w:val="17"/>
  </w:num>
  <w:num w:numId="5" w16cid:durableId="1531451969">
    <w:abstractNumId w:val="30"/>
  </w:num>
  <w:num w:numId="6" w16cid:durableId="995838348">
    <w:abstractNumId w:val="41"/>
  </w:num>
  <w:num w:numId="7" w16cid:durableId="2034259347">
    <w:abstractNumId w:val="46"/>
  </w:num>
  <w:num w:numId="8" w16cid:durableId="981421349">
    <w:abstractNumId w:val="45"/>
  </w:num>
  <w:num w:numId="9" w16cid:durableId="847330302">
    <w:abstractNumId w:val="38"/>
  </w:num>
  <w:num w:numId="10" w16cid:durableId="75595115">
    <w:abstractNumId w:val="40"/>
  </w:num>
  <w:num w:numId="11" w16cid:durableId="694044394">
    <w:abstractNumId w:val="11"/>
  </w:num>
  <w:num w:numId="12" w16cid:durableId="989139106">
    <w:abstractNumId w:val="5"/>
  </w:num>
  <w:num w:numId="13" w16cid:durableId="1803033293">
    <w:abstractNumId w:val="8"/>
  </w:num>
  <w:num w:numId="14" w16cid:durableId="825164437">
    <w:abstractNumId w:val="0"/>
  </w:num>
  <w:num w:numId="15" w16cid:durableId="2010668710">
    <w:abstractNumId w:val="19"/>
  </w:num>
  <w:num w:numId="16" w16cid:durableId="534660608">
    <w:abstractNumId w:val="37"/>
  </w:num>
  <w:num w:numId="17" w16cid:durableId="1784568292">
    <w:abstractNumId w:val="18"/>
  </w:num>
  <w:num w:numId="18" w16cid:durableId="785467640">
    <w:abstractNumId w:val="47"/>
  </w:num>
  <w:num w:numId="19" w16cid:durableId="608196154">
    <w:abstractNumId w:val="36"/>
  </w:num>
  <w:num w:numId="20" w16cid:durableId="777876753">
    <w:abstractNumId w:val="6"/>
  </w:num>
  <w:num w:numId="21" w16cid:durableId="1653097658">
    <w:abstractNumId w:val="1"/>
  </w:num>
  <w:num w:numId="22" w16cid:durableId="629553687">
    <w:abstractNumId w:val="7"/>
  </w:num>
  <w:num w:numId="23" w16cid:durableId="1453548038">
    <w:abstractNumId w:val="3"/>
  </w:num>
  <w:num w:numId="24" w16cid:durableId="422185492">
    <w:abstractNumId w:val="20"/>
  </w:num>
  <w:num w:numId="25" w16cid:durableId="1087657223">
    <w:abstractNumId w:val="39"/>
  </w:num>
  <w:num w:numId="26" w16cid:durableId="773667531">
    <w:abstractNumId w:val="42"/>
  </w:num>
  <w:num w:numId="27" w16cid:durableId="2128155748">
    <w:abstractNumId w:val="10"/>
  </w:num>
  <w:num w:numId="28" w16cid:durableId="718169644">
    <w:abstractNumId w:val="48"/>
  </w:num>
  <w:num w:numId="29" w16cid:durableId="1305160827">
    <w:abstractNumId w:val="15"/>
  </w:num>
  <w:num w:numId="30" w16cid:durableId="499665872">
    <w:abstractNumId w:val="24"/>
  </w:num>
  <w:num w:numId="31" w16cid:durableId="925312181">
    <w:abstractNumId w:val="32"/>
  </w:num>
  <w:num w:numId="32" w16cid:durableId="525221001">
    <w:abstractNumId w:val="29"/>
  </w:num>
  <w:num w:numId="33" w16cid:durableId="716514410">
    <w:abstractNumId w:val="33"/>
  </w:num>
  <w:num w:numId="34" w16cid:durableId="234976315">
    <w:abstractNumId w:val="4"/>
  </w:num>
  <w:num w:numId="35" w16cid:durableId="29846191">
    <w:abstractNumId w:val="26"/>
  </w:num>
  <w:num w:numId="36" w16cid:durableId="1803890173">
    <w:abstractNumId w:val="2"/>
  </w:num>
  <w:num w:numId="37" w16cid:durableId="2105373147">
    <w:abstractNumId w:val="23"/>
  </w:num>
  <w:num w:numId="38" w16cid:durableId="13926120">
    <w:abstractNumId w:val="25"/>
  </w:num>
  <w:num w:numId="39" w16cid:durableId="1231117547">
    <w:abstractNumId w:val="9"/>
  </w:num>
  <w:num w:numId="40" w16cid:durableId="1183593705">
    <w:abstractNumId w:val="16"/>
  </w:num>
  <w:num w:numId="41" w16cid:durableId="1369376558">
    <w:abstractNumId w:val="35"/>
  </w:num>
  <w:num w:numId="42" w16cid:durableId="888955463">
    <w:abstractNumId w:val="14"/>
  </w:num>
  <w:num w:numId="43" w16cid:durableId="262762737">
    <w:abstractNumId w:val="43"/>
  </w:num>
  <w:num w:numId="44" w16cid:durableId="1191185823">
    <w:abstractNumId w:val="31"/>
  </w:num>
  <w:num w:numId="45" w16cid:durableId="197281262">
    <w:abstractNumId w:val="28"/>
  </w:num>
  <w:num w:numId="46" w16cid:durableId="1013415307">
    <w:abstractNumId w:val="44"/>
  </w:num>
  <w:num w:numId="47" w16cid:durableId="8995270">
    <w:abstractNumId w:val="12"/>
  </w:num>
  <w:num w:numId="48" w16cid:durableId="1335379456">
    <w:abstractNumId w:val="34"/>
  </w:num>
  <w:num w:numId="49" w16cid:durableId="3602045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D4463"/>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4B5"/>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B7280"/>
    <w:rsid w:val="007C07F5"/>
    <w:rsid w:val="007C0FDC"/>
    <w:rsid w:val="007C3289"/>
    <w:rsid w:val="007C3455"/>
    <w:rsid w:val="007C42C2"/>
    <w:rsid w:val="007D05F9"/>
    <w:rsid w:val="007D1A6F"/>
    <w:rsid w:val="007D56E4"/>
    <w:rsid w:val="007D64D1"/>
    <w:rsid w:val="007D6984"/>
    <w:rsid w:val="007D7470"/>
    <w:rsid w:val="007E5C63"/>
    <w:rsid w:val="007F0011"/>
    <w:rsid w:val="007F48B2"/>
    <w:rsid w:val="008124E6"/>
    <w:rsid w:val="0081298B"/>
    <w:rsid w:val="00814CB9"/>
    <w:rsid w:val="008155BC"/>
    <w:rsid w:val="008203B0"/>
    <w:rsid w:val="008237F3"/>
    <w:rsid w:val="00826176"/>
    <w:rsid w:val="00826618"/>
    <w:rsid w:val="00830159"/>
    <w:rsid w:val="0083348D"/>
    <w:rsid w:val="00833E75"/>
    <w:rsid w:val="008362D5"/>
    <w:rsid w:val="00841BCA"/>
    <w:rsid w:val="00844A30"/>
    <w:rsid w:val="008504E7"/>
    <w:rsid w:val="00850B17"/>
    <w:rsid w:val="0085446D"/>
    <w:rsid w:val="00857344"/>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282F"/>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47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17F6"/>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5BBB-8A4C-4149-A94A-16C44C6A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8535</Words>
  <Characters>48651</Characters>
  <Application>Microsoft Office Word</Application>
  <DocSecurity>0</DocSecurity>
  <Lines>405</Lines>
  <Paragraphs>114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2023-02-09T12:43:00Z</dcterms:modified>
</cp:coreProperties>
</file>